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37731A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7731A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37731A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7731A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37731A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7731A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37731A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37731A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7731A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37731A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F32E9" w:rsidRPr="0037731A" w:rsidRDefault="006E697F" w:rsidP="006E697F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731A">
        <w:rPr>
          <w:rFonts w:ascii="Arial" w:eastAsia="Times New Roman" w:hAnsi="Arial" w:cs="Arial"/>
          <w:sz w:val="24"/>
          <w:szCs w:val="24"/>
        </w:rPr>
        <w:t>24.03.</w:t>
      </w:r>
      <w:r w:rsidR="00B759EB" w:rsidRPr="0037731A">
        <w:rPr>
          <w:rFonts w:ascii="Arial" w:eastAsia="Times New Roman" w:hAnsi="Arial" w:cs="Arial"/>
          <w:sz w:val="24"/>
          <w:szCs w:val="24"/>
        </w:rPr>
        <w:t>2023</w:t>
      </w:r>
      <w:r w:rsidR="00107F2B" w:rsidRPr="0037731A">
        <w:rPr>
          <w:rFonts w:ascii="Arial" w:eastAsia="Times New Roman" w:hAnsi="Arial" w:cs="Arial"/>
          <w:sz w:val="24"/>
          <w:szCs w:val="24"/>
        </w:rPr>
        <w:tab/>
      </w:r>
      <w:r w:rsidR="00107F2B" w:rsidRPr="0037731A">
        <w:rPr>
          <w:rFonts w:ascii="Arial" w:eastAsia="Times New Roman" w:hAnsi="Arial" w:cs="Arial"/>
          <w:sz w:val="24"/>
          <w:szCs w:val="24"/>
        </w:rPr>
        <w:tab/>
      </w:r>
      <w:r w:rsidR="00107F2B" w:rsidRPr="0037731A">
        <w:rPr>
          <w:rFonts w:ascii="Arial" w:eastAsia="Times New Roman" w:hAnsi="Arial" w:cs="Arial"/>
          <w:sz w:val="24"/>
          <w:szCs w:val="24"/>
        </w:rPr>
        <w:tab/>
      </w:r>
      <w:r w:rsidR="00107F2B" w:rsidRPr="0037731A">
        <w:rPr>
          <w:rFonts w:ascii="Arial" w:eastAsia="Times New Roman" w:hAnsi="Arial" w:cs="Arial"/>
          <w:sz w:val="24"/>
          <w:szCs w:val="24"/>
        </w:rPr>
        <w:tab/>
      </w:r>
      <w:r w:rsidR="00107F2B" w:rsidRPr="0037731A">
        <w:rPr>
          <w:rFonts w:ascii="Arial" w:eastAsia="Times New Roman" w:hAnsi="Arial" w:cs="Arial"/>
          <w:sz w:val="24"/>
          <w:szCs w:val="24"/>
        </w:rPr>
        <w:tab/>
        <w:t>с.</w:t>
      </w:r>
      <w:r w:rsidRPr="0037731A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37731A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37731A">
        <w:rPr>
          <w:rFonts w:ascii="Arial" w:eastAsia="Times New Roman" w:hAnsi="Arial" w:cs="Arial"/>
          <w:sz w:val="24"/>
          <w:szCs w:val="24"/>
        </w:rPr>
        <w:tab/>
      </w:r>
      <w:r w:rsidR="00107F2B" w:rsidRPr="0037731A">
        <w:rPr>
          <w:rFonts w:ascii="Arial" w:eastAsia="Times New Roman" w:hAnsi="Arial" w:cs="Arial"/>
          <w:sz w:val="24"/>
          <w:szCs w:val="24"/>
        </w:rPr>
        <w:tab/>
      </w:r>
      <w:r w:rsidR="00107F2B" w:rsidRPr="0037731A">
        <w:rPr>
          <w:rFonts w:ascii="Arial" w:eastAsia="Times New Roman" w:hAnsi="Arial" w:cs="Arial"/>
          <w:sz w:val="24"/>
          <w:szCs w:val="24"/>
        </w:rPr>
        <w:tab/>
      </w:r>
      <w:r w:rsidR="00107F2B" w:rsidRPr="0037731A">
        <w:rPr>
          <w:rFonts w:ascii="Arial" w:eastAsia="Times New Roman" w:hAnsi="Arial" w:cs="Arial"/>
          <w:sz w:val="24"/>
          <w:szCs w:val="24"/>
        </w:rPr>
        <w:tab/>
      </w:r>
      <w:r w:rsidRPr="0037731A">
        <w:rPr>
          <w:rFonts w:ascii="Arial" w:eastAsia="Times New Roman" w:hAnsi="Arial" w:cs="Arial"/>
          <w:sz w:val="24"/>
          <w:szCs w:val="24"/>
        </w:rPr>
        <w:t>30-205-р</w:t>
      </w:r>
    </w:p>
    <w:p w:rsidR="006E697F" w:rsidRPr="0037731A" w:rsidRDefault="006E697F" w:rsidP="006E697F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5AD0" w:rsidRPr="0037731A" w:rsidRDefault="00EA1B08" w:rsidP="0037731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7731A">
        <w:rPr>
          <w:rFonts w:ascii="Arial" w:hAnsi="Arial" w:cs="Arial"/>
          <w:b/>
          <w:bCs/>
        </w:rPr>
        <w:t>О признании утратившим</w:t>
      </w:r>
      <w:r w:rsidR="00425AD0" w:rsidRPr="0037731A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1814D6" w:rsidRPr="0037731A">
        <w:rPr>
          <w:rFonts w:ascii="Arial" w:hAnsi="Arial" w:cs="Arial"/>
          <w:b/>
          <w:bCs/>
        </w:rPr>
        <w:t xml:space="preserve"> </w:t>
      </w:r>
      <w:r w:rsidRPr="0037731A">
        <w:rPr>
          <w:rFonts w:ascii="Arial" w:hAnsi="Arial" w:cs="Arial"/>
          <w:b/>
          <w:bCs/>
        </w:rPr>
        <w:t xml:space="preserve">от </w:t>
      </w:r>
      <w:r w:rsidR="001814D6" w:rsidRPr="0037731A">
        <w:rPr>
          <w:rFonts w:ascii="Arial" w:hAnsi="Arial" w:cs="Arial"/>
          <w:b/>
          <w:bCs/>
        </w:rPr>
        <w:t xml:space="preserve">28.03.2012г №17-75-р </w:t>
      </w:r>
      <w:r w:rsidR="006E697F" w:rsidRPr="0037731A">
        <w:rPr>
          <w:rFonts w:ascii="Arial" w:hAnsi="Arial" w:cs="Arial"/>
          <w:b/>
          <w:bCs/>
        </w:rPr>
        <w:t>«</w:t>
      </w:r>
      <w:hyperlink r:id="rId9" w:tgtFrame="_blank" w:history="1">
        <w:r w:rsidR="001814D6" w:rsidRPr="0037731A">
          <w:rPr>
            <w:rStyle w:val="3"/>
            <w:rFonts w:ascii="Arial" w:hAnsi="Arial" w:cs="Arial"/>
            <w:b/>
            <w:bCs/>
          </w:rPr>
          <w:t xml:space="preserve">О внесении изменений в решение от 15.11.2011г. № 13-52р </w:t>
        </w:r>
        <w:r w:rsidR="006E697F" w:rsidRPr="0037731A">
          <w:rPr>
            <w:rStyle w:val="3"/>
            <w:rFonts w:ascii="Arial" w:hAnsi="Arial" w:cs="Arial"/>
            <w:b/>
            <w:bCs/>
          </w:rPr>
          <w:t>«</w:t>
        </w:r>
        <w:r w:rsidR="001814D6" w:rsidRPr="0037731A">
          <w:rPr>
            <w:rStyle w:val="3"/>
            <w:rFonts w:ascii="Arial" w:hAnsi="Arial" w:cs="Arial"/>
            <w:b/>
            <w:bCs/>
          </w:rPr>
          <w:t xml:space="preserve">Об утверждении Положения об условиях и порядке предоставления муниципальному служащему права на пенсию за выслугу лет </w:t>
        </w:r>
        <w:r w:rsidR="001814D6" w:rsidRPr="0037731A">
          <w:rPr>
            <w:rStyle w:val="3"/>
            <w:rFonts w:ascii="Arial" w:hAnsi="Arial" w:cs="Arial"/>
            <w:b/>
            <w:bCs/>
            <w:iCs/>
          </w:rPr>
          <w:t>в администрации Городищенского сельсовета</w:t>
        </w:r>
      </w:hyperlink>
      <w:r w:rsidR="006E697F" w:rsidRPr="0037731A">
        <w:rPr>
          <w:rFonts w:ascii="Arial" w:hAnsi="Arial" w:cs="Arial"/>
          <w:b/>
        </w:rPr>
        <w:t>»</w:t>
      </w:r>
    </w:p>
    <w:p w:rsidR="001814D6" w:rsidRPr="0037731A" w:rsidRDefault="001814D6" w:rsidP="001814D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425AD0" w:rsidRPr="0037731A" w:rsidRDefault="002C11ED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7731A">
        <w:rPr>
          <w:rFonts w:ascii="Arial" w:hAnsi="Arial" w:cs="Arial"/>
        </w:rPr>
        <w:t xml:space="preserve">В соответствии Федерального закона </w:t>
      </w:r>
      <w:hyperlink r:id="rId10" w:tgtFrame="_blank" w:history="1">
        <w:r w:rsidRPr="0037731A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37731A">
        <w:rPr>
          <w:rFonts w:ascii="Arial" w:hAnsi="Arial" w:cs="Arial"/>
        </w:rPr>
        <w:t xml:space="preserve"> </w:t>
      </w:r>
      <w:r w:rsidR="006E697F" w:rsidRPr="0037731A">
        <w:rPr>
          <w:rFonts w:ascii="Arial" w:hAnsi="Arial" w:cs="Arial"/>
        </w:rPr>
        <w:t>«</w:t>
      </w:r>
      <w:r w:rsidRPr="0037731A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6E697F" w:rsidRPr="0037731A">
        <w:rPr>
          <w:rFonts w:ascii="Arial" w:hAnsi="Arial" w:cs="Arial"/>
        </w:rPr>
        <w:t>»</w:t>
      </w:r>
      <w:r w:rsidRPr="0037731A">
        <w:rPr>
          <w:rFonts w:ascii="Arial" w:hAnsi="Arial" w:cs="Arial"/>
        </w:rPr>
        <w:t>, в</w:t>
      </w:r>
      <w:r w:rsidR="00425AD0" w:rsidRPr="0037731A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37731A">
        <w:rPr>
          <w:rFonts w:ascii="Arial" w:hAnsi="Arial" w:cs="Arial"/>
        </w:rPr>
        <w:t>ями</w:t>
      </w:r>
      <w:r w:rsidR="00425AD0" w:rsidRPr="0037731A">
        <w:rPr>
          <w:rFonts w:ascii="Arial" w:hAnsi="Arial" w:cs="Arial"/>
        </w:rPr>
        <w:t xml:space="preserve"> 17</w:t>
      </w:r>
      <w:r w:rsidR="00407E03" w:rsidRPr="0037731A">
        <w:rPr>
          <w:rFonts w:ascii="Arial" w:hAnsi="Arial" w:cs="Arial"/>
        </w:rPr>
        <w:t>, 21</w:t>
      </w:r>
      <w:r w:rsidR="00425AD0" w:rsidRPr="0037731A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37731A">
        <w:rPr>
          <w:rFonts w:ascii="Arial" w:hAnsi="Arial" w:cs="Arial"/>
        </w:rPr>
        <w:t>, Городищенский сельский Совет депутатов РЕШИЛ</w:t>
      </w:r>
      <w:r w:rsidR="00425AD0" w:rsidRPr="0037731A">
        <w:rPr>
          <w:rFonts w:ascii="Arial" w:hAnsi="Arial" w:cs="Arial"/>
        </w:rPr>
        <w:t>:</w:t>
      </w:r>
    </w:p>
    <w:p w:rsidR="00425AD0" w:rsidRPr="0037731A" w:rsidRDefault="00425AD0" w:rsidP="006E69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731A">
        <w:rPr>
          <w:rFonts w:ascii="Arial" w:hAnsi="Arial" w:cs="Arial"/>
          <w:sz w:val="24"/>
          <w:szCs w:val="24"/>
        </w:rPr>
        <w:t>1. Признать утратившими силу</w:t>
      </w:r>
      <w:r w:rsidR="006E697F" w:rsidRPr="0037731A">
        <w:rPr>
          <w:rFonts w:ascii="Arial" w:hAnsi="Arial" w:cs="Arial"/>
          <w:sz w:val="24"/>
          <w:szCs w:val="24"/>
        </w:rPr>
        <w:t xml:space="preserve"> </w:t>
      </w:r>
      <w:r w:rsidR="002C11ED" w:rsidRPr="0037731A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37731A">
        <w:rPr>
          <w:rFonts w:ascii="Arial" w:eastAsia="Times New Roman" w:hAnsi="Arial" w:cs="Arial"/>
          <w:sz w:val="24"/>
          <w:szCs w:val="24"/>
        </w:rPr>
        <w:t>:</w:t>
      </w:r>
    </w:p>
    <w:p w:rsidR="00CB439B" w:rsidRPr="0037731A" w:rsidRDefault="008F010C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7731A">
        <w:rPr>
          <w:rFonts w:ascii="Arial" w:hAnsi="Arial" w:cs="Arial"/>
          <w:bCs/>
          <w:color w:val="000000" w:themeColor="text1"/>
        </w:rPr>
        <w:t xml:space="preserve">- </w:t>
      </w:r>
      <w:r w:rsidR="001814D6" w:rsidRPr="0037731A">
        <w:rPr>
          <w:rFonts w:ascii="Arial" w:hAnsi="Arial" w:cs="Arial"/>
          <w:bCs/>
        </w:rPr>
        <w:t xml:space="preserve">от 28.03.2012г №17-75-р </w:t>
      </w:r>
      <w:r w:rsidR="006E697F" w:rsidRPr="0037731A">
        <w:rPr>
          <w:rFonts w:ascii="Arial" w:hAnsi="Arial" w:cs="Arial"/>
          <w:bCs/>
        </w:rPr>
        <w:t>«</w:t>
      </w:r>
      <w:hyperlink r:id="rId11" w:tgtFrame="_blank" w:history="1">
        <w:r w:rsidR="001814D6" w:rsidRPr="0037731A">
          <w:rPr>
            <w:rStyle w:val="3"/>
            <w:rFonts w:ascii="Arial" w:hAnsi="Arial" w:cs="Arial"/>
            <w:bCs/>
          </w:rPr>
          <w:t xml:space="preserve">О внесении изменений в решение от 15.11.2011г. № 13-52р </w:t>
        </w:r>
        <w:r w:rsidR="006E697F" w:rsidRPr="0037731A">
          <w:rPr>
            <w:rStyle w:val="3"/>
            <w:rFonts w:ascii="Arial" w:hAnsi="Arial" w:cs="Arial"/>
            <w:bCs/>
          </w:rPr>
          <w:t>«</w:t>
        </w:r>
        <w:r w:rsidR="001814D6" w:rsidRPr="0037731A">
          <w:rPr>
            <w:rStyle w:val="3"/>
            <w:rFonts w:ascii="Arial" w:hAnsi="Arial" w:cs="Arial"/>
            <w:bCs/>
          </w:rPr>
          <w:t xml:space="preserve">Об утверждении Положения об условиях и порядке предоставления муниципальному служащему права на пенсию за выслугу лет </w:t>
        </w:r>
        <w:r w:rsidR="001814D6" w:rsidRPr="0037731A">
          <w:rPr>
            <w:rStyle w:val="3"/>
            <w:rFonts w:ascii="Arial" w:hAnsi="Arial" w:cs="Arial"/>
            <w:bCs/>
            <w:iCs/>
          </w:rPr>
          <w:t>в  администрации Городищенского сельсовета</w:t>
        </w:r>
      </w:hyperlink>
      <w:r w:rsidR="006E697F" w:rsidRPr="0037731A">
        <w:rPr>
          <w:rFonts w:ascii="Arial" w:hAnsi="Arial" w:cs="Arial"/>
        </w:rPr>
        <w:t>»</w:t>
      </w:r>
      <w:r w:rsidR="001814D6" w:rsidRPr="0037731A">
        <w:rPr>
          <w:rFonts w:ascii="Arial" w:hAnsi="Arial" w:cs="Arial"/>
        </w:rPr>
        <w:t>.</w:t>
      </w:r>
    </w:p>
    <w:p w:rsidR="002C11ED" w:rsidRPr="0037731A" w:rsidRDefault="00407E03" w:rsidP="006E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731A">
        <w:rPr>
          <w:rFonts w:ascii="Arial" w:eastAsia="Times New Roman" w:hAnsi="Arial" w:cs="Arial"/>
          <w:sz w:val="24"/>
          <w:szCs w:val="24"/>
        </w:rPr>
        <w:t>2.</w:t>
      </w:r>
      <w:r w:rsidR="006E697F" w:rsidRPr="0037731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37731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37731A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37731A" w:rsidRDefault="002C11ED" w:rsidP="006E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731A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37731A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</w:t>
      </w:r>
      <w:r w:rsidR="006E697F" w:rsidRPr="0037731A">
        <w:rPr>
          <w:rFonts w:ascii="Arial" w:eastAsia="Times New Roman" w:hAnsi="Arial" w:cs="Arial"/>
          <w:sz w:val="24"/>
          <w:szCs w:val="24"/>
        </w:rPr>
        <w:t>«</w:t>
      </w:r>
      <w:r w:rsidR="00623F7E" w:rsidRPr="0037731A">
        <w:rPr>
          <w:rFonts w:ascii="Arial" w:eastAsia="Times New Roman" w:hAnsi="Arial" w:cs="Arial"/>
          <w:sz w:val="24"/>
          <w:szCs w:val="24"/>
        </w:rPr>
        <w:t>Городищенский вестник</w:t>
      </w:r>
      <w:r w:rsidR="006E697F" w:rsidRPr="0037731A">
        <w:rPr>
          <w:rFonts w:ascii="Arial" w:eastAsia="Times New Roman" w:hAnsi="Arial" w:cs="Arial"/>
          <w:sz w:val="24"/>
          <w:szCs w:val="24"/>
        </w:rPr>
        <w:t>»</w:t>
      </w:r>
      <w:r w:rsidR="00623F7E" w:rsidRPr="0037731A">
        <w:rPr>
          <w:rFonts w:ascii="Arial" w:eastAsia="Times New Roman" w:hAnsi="Arial" w:cs="Arial"/>
          <w:sz w:val="24"/>
          <w:szCs w:val="24"/>
        </w:rPr>
        <w:t xml:space="preserve"> </w:t>
      </w:r>
      <w:r w:rsidR="00623F7E" w:rsidRPr="0037731A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37731A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37731A">
        <w:rPr>
          <w:rFonts w:ascii="Arial" w:eastAsia="Times New Roman" w:hAnsi="Arial" w:cs="Arial"/>
          <w:sz w:val="24"/>
          <w:szCs w:val="24"/>
        </w:rPr>
        <w:t>.</w:t>
      </w:r>
    </w:p>
    <w:p w:rsidR="00EA1B08" w:rsidRPr="0037731A" w:rsidRDefault="00EA1B08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E697F" w:rsidRDefault="006E697F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7731A" w:rsidRPr="0037731A" w:rsidRDefault="0037731A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37731A" w:rsidTr="00DD1CC5">
        <w:tc>
          <w:tcPr>
            <w:tcW w:w="4928" w:type="dxa"/>
          </w:tcPr>
          <w:p w:rsidR="00D5562E" w:rsidRPr="0037731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7731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37731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7731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37731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37731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7731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37731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7731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37731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37731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37731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7731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37731A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7731A" w:rsidRPr="0037731A" w:rsidRDefault="003773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37731A" w:rsidRPr="0037731A" w:rsidSect="006E69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560BF"/>
    <w:rsid w:val="000616D8"/>
    <w:rsid w:val="00076313"/>
    <w:rsid w:val="000A7A87"/>
    <w:rsid w:val="000B0577"/>
    <w:rsid w:val="000B2B60"/>
    <w:rsid w:val="000D6DD0"/>
    <w:rsid w:val="000E5F88"/>
    <w:rsid w:val="000F5414"/>
    <w:rsid w:val="00107F2B"/>
    <w:rsid w:val="00122420"/>
    <w:rsid w:val="00131922"/>
    <w:rsid w:val="0013352B"/>
    <w:rsid w:val="0014272E"/>
    <w:rsid w:val="00154CC0"/>
    <w:rsid w:val="001575CD"/>
    <w:rsid w:val="001651DE"/>
    <w:rsid w:val="001814D6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947FB"/>
    <w:rsid w:val="002C11ED"/>
    <w:rsid w:val="002C2A4C"/>
    <w:rsid w:val="002D3198"/>
    <w:rsid w:val="00306FCF"/>
    <w:rsid w:val="0031572B"/>
    <w:rsid w:val="003176B8"/>
    <w:rsid w:val="00347402"/>
    <w:rsid w:val="00367307"/>
    <w:rsid w:val="0037249A"/>
    <w:rsid w:val="00376ADC"/>
    <w:rsid w:val="0037731A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B1B8C"/>
    <w:rsid w:val="004B7A61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E697F"/>
    <w:rsid w:val="006E7D7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6698A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466B1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C5D0D"/>
    <w:rsid w:val="00AD016C"/>
    <w:rsid w:val="00B112C3"/>
    <w:rsid w:val="00B21DA6"/>
    <w:rsid w:val="00B345E2"/>
    <w:rsid w:val="00B57B6D"/>
    <w:rsid w:val="00B66CBF"/>
    <w:rsid w:val="00B66CD9"/>
    <w:rsid w:val="00B70D4A"/>
    <w:rsid w:val="00B759EB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8A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customStyle="1" w:styleId="3">
    <w:name w:val="Гиперссылка3"/>
    <w:basedOn w:val="a0"/>
    <w:rsid w:val="00181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3D3B609B-E0FA-47F9-84A9-103A26FFC1F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3D3B609B-E0FA-47F9-84A9-103A26FFC1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E9FA-5879-4DAE-83B2-A20781A4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cp:lastPrinted>2023-03-23T11:01:00Z</cp:lastPrinted>
  <dcterms:created xsi:type="dcterms:W3CDTF">2023-03-21T12:23:00Z</dcterms:created>
  <dcterms:modified xsi:type="dcterms:W3CDTF">2023-03-27T04:36:00Z</dcterms:modified>
</cp:coreProperties>
</file>