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B0118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1189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B0118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118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B0118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118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B01189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B01189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1189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B01189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B01189" w:rsidTr="00EE42DC">
        <w:tc>
          <w:tcPr>
            <w:tcW w:w="3190" w:type="dxa"/>
          </w:tcPr>
          <w:p w:rsidR="000C5791" w:rsidRPr="00B01189" w:rsidRDefault="004B55CF" w:rsidP="003550DB">
            <w:pPr>
              <w:rPr>
                <w:rFonts w:ascii="Arial" w:hAnsi="Arial" w:cs="Arial"/>
                <w:sz w:val="24"/>
                <w:szCs w:val="24"/>
              </w:rPr>
            </w:pPr>
            <w:r w:rsidRPr="00B01189">
              <w:rPr>
                <w:rFonts w:ascii="Arial" w:hAnsi="Arial" w:cs="Arial"/>
                <w:sz w:val="24"/>
                <w:szCs w:val="24"/>
              </w:rPr>
              <w:t>16.02.2021</w:t>
            </w:r>
          </w:p>
        </w:tc>
        <w:tc>
          <w:tcPr>
            <w:tcW w:w="3190" w:type="dxa"/>
          </w:tcPr>
          <w:p w:rsidR="000C5791" w:rsidRPr="00B01189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189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B01189" w:rsidRDefault="004B55CF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189">
              <w:rPr>
                <w:rFonts w:ascii="Arial" w:hAnsi="Arial" w:cs="Arial"/>
                <w:sz w:val="24"/>
                <w:szCs w:val="24"/>
              </w:rPr>
              <w:t>13</w:t>
            </w:r>
            <w:r w:rsidR="000C5791" w:rsidRPr="00B0118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B01189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5CF" w:rsidRPr="00B01189" w:rsidRDefault="004B55CF" w:rsidP="00B0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Об  утверждении Порядка применения  бюджетной классификации</w:t>
      </w:r>
    </w:p>
    <w:p w:rsidR="004B55CF" w:rsidRPr="00B01189" w:rsidRDefault="004B55CF" w:rsidP="00B011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РФ в части, относящейся к местному бюджету Городищенского  сельсовета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Енисейского района Красноярского края</w:t>
      </w:r>
    </w:p>
    <w:bookmarkEnd w:id="0"/>
    <w:p w:rsidR="004B55CF" w:rsidRPr="00B01189" w:rsidRDefault="004B55CF" w:rsidP="004B55CF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  <w:lang w:eastAsia="en-US"/>
        </w:rPr>
      </w:pPr>
    </w:p>
    <w:p w:rsidR="004B55CF" w:rsidRPr="00B01189" w:rsidRDefault="004B55CF" w:rsidP="00EE42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Times New Roman" w:hAnsi="Arial" w:cs="Arial"/>
          <w:sz w:val="24"/>
          <w:szCs w:val="24"/>
        </w:rPr>
        <w:t xml:space="preserve">В соответствии Бюджетного кодекса Российской Федерации и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приказом Министерства финансов Российской Федерации от 06.06.2019 N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4B55CF" w:rsidRPr="00B01189" w:rsidRDefault="004B55CF" w:rsidP="00EE42D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1. Утвердить </w:t>
      </w:r>
      <w:hyperlink r:id="rId7" w:history="1">
        <w:r w:rsidRPr="00B01189">
          <w:rPr>
            <w:rFonts w:ascii="Arial" w:eastAsia="Calibri" w:hAnsi="Arial" w:cs="Arial"/>
            <w:sz w:val="24"/>
            <w:szCs w:val="24"/>
            <w:lang w:eastAsia="en-US"/>
          </w:rPr>
          <w:t>Порядок</w:t>
        </w:r>
      </w:hyperlink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применения бюджетной классификации Российской Федерации в части, относящейся к местному бюджету Городищенского сельсовета Енисейского района Красноярского края (далее - Порядок) согласно приложению к настоящему постановлению</w:t>
      </w:r>
    </w:p>
    <w:p w:rsidR="004B55CF" w:rsidRPr="00B01189" w:rsidRDefault="004B55CF" w:rsidP="00F545E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Признать утратившими силу постановления администрации Городищенского сельсовета:</w:t>
      </w:r>
    </w:p>
    <w:p w:rsidR="004B55CF" w:rsidRPr="00B01189" w:rsidRDefault="004B55CF" w:rsidP="00EE42D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- от </w:t>
      </w:r>
      <w:r w:rsidR="00EE42DC" w:rsidRPr="00B01189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03.11.2020 № 55-п «Об утверждении Порядка применения бюджетной классификации Российской Федерации в части, </w:t>
      </w:r>
      <w:proofErr w:type="gramStart"/>
      <w:r w:rsidR="00EE42DC" w:rsidRPr="00B01189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относящихся</w:t>
      </w:r>
      <w:proofErr w:type="gramEnd"/>
      <w:r w:rsidR="00EE42DC" w:rsidRPr="00B01189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к бюджету Городищенского сельсовета.</w:t>
      </w:r>
    </w:p>
    <w:p w:rsidR="004B55CF" w:rsidRPr="00B01189" w:rsidRDefault="004B55CF" w:rsidP="00EE42DC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B01189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возлагается на комиссию по </w:t>
      </w:r>
      <w:r w:rsidR="00EE42DC" w:rsidRPr="00B01189">
        <w:rPr>
          <w:rFonts w:ascii="Arial" w:eastAsia="Calibri" w:hAnsi="Arial" w:cs="Arial"/>
          <w:sz w:val="24"/>
          <w:szCs w:val="24"/>
          <w:lang w:eastAsia="en-US"/>
        </w:rPr>
        <w:t>финансам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EE42DC" w:rsidRPr="00B01189">
        <w:rPr>
          <w:rFonts w:ascii="Arial" w:eastAsia="Calibri" w:hAnsi="Arial" w:cs="Arial"/>
          <w:sz w:val="24"/>
          <w:szCs w:val="24"/>
          <w:lang w:eastAsia="en-US"/>
        </w:rPr>
        <w:t xml:space="preserve"> бюджету, налоговой, экономи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ческой политике</w:t>
      </w:r>
      <w:r w:rsidR="00EE42DC" w:rsidRPr="00B01189">
        <w:rPr>
          <w:rFonts w:ascii="Arial" w:eastAsia="Calibri" w:hAnsi="Arial" w:cs="Arial"/>
          <w:sz w:val="24"/>
          <w:szCs w:val="24"/>
          <w:lang w:eastAsia="en-US"/>
        </w:rPr>
        <w:t xml:space="preserve"> и собственности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B55CF" w:rsidRPr="00B01189" w:rsidRDefault="004B55CF" w:rsidP="00EE42D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4. Настоящее постановление вступает в силу со дня подписания,</w:t>
      </w:r>
      <w:r w:rsidRPr="00B01189">
        <w:rPr>
          <w:rFonts w:ascii="Arial" w:hAnsi="Arial" w:cs="Arial"/>
          <w:sz w:val="24"/>
          <w:szCs w:val="24"/>
        </w:rPr>
        <w:t xml:space="preserve"> подлежит опубликованию (обнародованию)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F545E3" w:rsidRPr="00B01189" w:rsidRDefault="00F545E3" w:rsidP="00EE42D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545E3" w:rsidRPr="00B01189" w:rsidRDefault="00F545E3" w:rsidP="00EE42D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E42DC" w:rsidRPr="00B01189" w:rsidRDefault="00EE42DC" w:rsidP="00EE42DC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B55CF" w:rsidRPr="00B01189" w:rsidRDefault="004B55CF" w:rsidP="00EE42D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Глава сельсовета                                                          В.В. Чудогашева</w:t>
      </w:r>
    </w:p>
    <w:p w:rsidR="00F545E3" w:rsidRPr="00B01189" w:rsidRDefault="00F545E3" w:rsidP="00EE42DC">
      <w:pPr>
        <w:autoSpaceDE w:val="0"/>
        <w:autoSpaceDN w:val="0"/>
        <w:adjustRightInd w:val="0"/>
        <w:spacing w:after="0"/>
        <w:ind w:left="5670" w:hanging="24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E42DC" w:rsidRPr="00B01189" w:rsidRDefault="004B55CF" w:rsidP="00EE42DC">
      <w:pPr>
        <w:autoSpaceDE w:val="0"/>
        <w:autoSpaceDN w:val="0"/>
        <w:adjustRightInd w:val="0"/>
        <w:spacing w:after="0"/>
        <w:ind w:left="5670" w:hanging="2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Приложение </w:t>
      </w:r>
      <w:proofErr w:type="gramStart"/>
      <w:r w:rsidRPr="00B01189">
        <w:rPr>
          <w:rFonts w:ascii="Arial" w:eastAsia="Calibri" w:hAnsi="Arial" w:cs="Arial"/>
          <w:sz w:val="24"/>
          <w:szCs w:val="24"/>
          <w:lang w:eastAsia="en-US"/>
        </w:rPr>
        <w:t>к</w:t>
      </w:r>
      <w:proofErr w:type="gramEnd"/>
    </w:p>
    <w:p w:rsidR="004B55CF" w:rsidRPr="00B01189" w:rsidRDefault="004B55CF" w:rsidP="00EE42DC">
      <w:pPr>
        <w:autoSpaceDE w:val="0"/>
        <w:autoSpaceDN w:val="0"/>
        <w:adjustRightInd w:val="0"/>
        <w:spacing w:after="0"/>
        <w:ind w:left="5670" w:hanging="2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Постановлению</w:t>
      </w:r>
    </w:p>
    <w:p w:rsidR="004B55CF" w:rsidRPr="00B01189" w:rsidRDefault="00EE42DC" w:rsidP="00EE42DC">
      <w:pPr>
        <w:autoSpaceDE w:val="0"/>
        <w:autoSpaceDN w:val="0"/>
        <w:adjustRightInd w:val="0"/>
        <w:spacing w:after="0"/>
        <w:ind w:left="5670" w:hanging="2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Администрации Городищенского сельсовета</w:t>
      </w:r>
    </w:p>
    <w:p w:rsidR="00EE42DC" w:rsidRPr="00B01189" w:rsidRDefault="00EE42DC" w:rsidP="00EE42DC">
      <w:pPr>
        <w:autoSpaceDE w:val="0"/>
        <w:autoSpaceDN w:val="0"/>
        <w:adjustRightInd w:val="0"/>
        <w:spacing w:after="0"/>
        <w:ind w:left="5670" w:hanging="2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От 16.02.2021 № 13-п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left="24" w:hanging="24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4B55CF" w:rsidRPr="00B01189" w:rsidRDefault="004B55CF" w:rsidP="004B55CF">
      <w:pPr>
        <w:autoSpaceDE w:val="0"/>
        <w:autoSpaceDN w:val="0"/>
        <w:adjustRightInd w:val="0"/>
        <w:ind w:left="5568" w:hanging="24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ПОРЯДОК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ПРИМЕНЕНИЯ БЮДЖЕТНОЙ КЛАССИФИКАЦИИ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РОССИЙСКОЙ ФЕДЕРАЦИИ В ЧАСТИ, ОТНОСЯЩЕЙСЯ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К МЕСТНОМУ БЮДЖЕТУ ГОРОДИЩЕНСКОГО  СЕЛЬСОВЕТА ЕНИСЕЙСКОГО РАЙОНА КРАСНОЯРСКОГО КРАЯ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1. ОБЩИЕ ПОЛОЖЕНИЯ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 xml:space="preserve">1.1. Настоящий Порядок применения бюджетной классификации Российской Федерации в части, относящейся к местному бюджету, разработан в соответствии с Бюджетным кодексом Российской Федерации, приказом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Министерства финансов Российской Федерации от 06.06.2019 </w:t>
      </w:r>
      <w:r w:rsidR="00F545E3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85н</w:t>
      </w:r>
      <w:r w:rsidRPr="00B01189">
        <w:rPr>
          <w:rFonts w:ascii="Arial" w:eastAsia="Times New Roman" w:hAnsi="Arial" w:cs="Arial"/>
          <w:sz w:val="24"/>
          <w:szCs w:val="24"/>
        </w:rPr>
        <w:t>.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1.2. Бюджетная классификация включает: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- классификацию доходов бюджета;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- классификацию расходов бюджета;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- классификацию источников финансирования дефицита бюджета.</w:t>
      </w:r>
    </w:p>
    <w:p w:rsidR="00EE42DC" w:rsidRPr="00B01189" w:rsidRDefault="00EE42DC" w:rsidP="004B55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1189">
        <w:rPr>
          <w:rFonts w:ascii="Arial" w:eastAsia="Times New Roman" w:hAnsi="Arial" w:cs="Arial"/>
          <w:b/>
          <w:sz w:val="24"/>
          <w:szCs w:val="24"/>
        </w:rPr>
        <w:t>2. КЛАССИФИКАЦИЯ ДОХОДОВ БЮДЖЕТА</w:t>
      </w:r>
    </w:p>
    <w:p w:rsidR="004B55CF" w:rsidRPr="00B01189" w:rsidRDefault="00EE42DC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2.1. Классификация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ходов местного бюджета является группировкой  доходных источников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местного бюджета.</w:t>
      </w:r>
    </w:p>
    <w:p w:rsidR="004B55CF" w:rsidRPr="00B01189" w:rsidRDefault="00EE42DC" w:rsidP="004B55CF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2.2.Структура двадцатизначного кода классификации  доходов бюджета представлена в виде четырех  составных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частей:</w:t>
      </w:r>
    </w:p>
    <w:p w:rsidR="004B55CF" w:rsidRPr="00B01189" w:rsidRDefault="00EE42DC" w:rsidP="004B55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- код главного администратора  доходов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бюджета;</w:t>
      </w:r>
    </w:p>
    <w:p w:rsidR="004B55CF" w:rsidRPr="00B01189" w:rsidRDefault="00EE42DC" w:rsidP="004B55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- вид доходов (группа,  подгруппа, статья,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подстатья, элемент);</w:t>
      </w:r>
    </w:p>
    <w:p w:rsidR="004B55CF" w:rsidRPr="00B01189" w:rsidRDefault="00EE42DC" w:rsidP="004B55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подвид доходов (подвид доходов, аналитическая группа подвида доходов);</w:t>
      </w:r>
    </w:p>
    <w:p w:rsidR="004B55CF" w:rsidRPr="00B01189" w:rsidRDefault="00EE42DC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2.3. Перечень и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ко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ды главных администраторов доходов местного бюджета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устанавл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иваются Финансовым управлением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Енисейского района Красноярского края.</w:t>
      </w:r>
    </w:p>
    <w:p w:rsidR="004B55CF" w:rsidRPr="00B01189" w:rsidRDefault="00EE42DC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2.4. Полномочиями администратора доходов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 обладает администрация Городищенского сельсовета муниципального образования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Городищенский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сельсовет.</w:t>
      </w:r>
    </w:p>
    <w:p w:rsidR="004B55CF" w:rsidRPr="00B01189" w:rsidRDefault="00EE42DC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2.5. Перечень кодов бюджетной классификации, администрируемых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, закрепляется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администрация Городищенского сельсовета.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2.6. В случае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изменения функций главных администраторов доходов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</w:t>
      </w:r>
      <w:proofErr w:type="gramEnd"/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вноситизменения</w:t>
      </w:r>
      <w:proofErr w:type="spell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в состав закрепленных за ним кодов классификации доходов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2.7.</w:t>
      </w:r>
      <w:r w:rsidR="006B6A41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Код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главног</w:t>
      </w:r>
      <w:r w:rsidR="006B6A41" w:rsidRPr="00B01189">
        <w:rPr>
          <w:rFonts w:ascii="Arial" w:eastAsia="Times New Roman" w:hAnsi="Arial" w:cs="Arial"/>
          <w:color w:val="000000"/>
          <w:sz w:val="24"/>
          <w:szCs w:val="24"/>
        </w:rPr>
        <w:t>о администратора доходов местного бюджета (1-3 разряды кода классификации доходов бюджета) состоит из трех знаков и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соответствует</w:t>
      </w:r>
      <w:r w:rsidR="006B6A41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номеру, присвоенному главному администратору доходов местного бюджета.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2.8. Код вида доходов (4-13разряды кода классификации доходов бюджета) состоит из 10-ти знаков и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включает: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-группу - (4 разряд кода классификации доходов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бюджета)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Предусмотрены следующие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группы: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-100– налоговых и неналоговых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доходов;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- 200– безвозмездных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поступлений;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-подгруппу – (5-6 разряды кода  классификации  доходов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бюджета);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- статью – (7-8  разряды  кода  классификации доходов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бюджета);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 подстатью – (9-11 разряды кода классификации доходов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бюджета).</w:t>
      </w:r>
    </w:p>
    <w:p w:rsidR="004B55CF" w:rsidRPr="00B01189" w:rsidRDefault="006B6A4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Код элемента доходов</w:t>
      </w:r>
      <w:r w:rsidR="00D066DC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(12-13 разряды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код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а классификации доходов бюджета) является единым для бюджетов бюджетной системы Российской Федерации и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устанавливается: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01 - федеральный бюджет;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02 - бюджет субъекта Российской Федерации;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03 - бюджеты внутригородских муниципальных образований городов федерального значения Москвы и Санкт-Петербурга;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04 - бюджет городского округа;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05 - бюджет муниципального района;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lastRenderedPageBreak/>
        <w:t>06 - бюджет Пенсионного фонда Российской Федерации;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07 - бюджет Фонда социального страхования Российской Федерации;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08 - бюджет Федерального фонда обязательного медицинского страхования;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09 - бюджет территориального фонда обязательного медицинского страхования;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10 - бюджет поселения.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2.9. Код вида доходов применяется в соответствии с бюджетной классификацией Российской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Фе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дерации. Для детализации поступлений по кодам классификации доходов применяется код подвида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доходов.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2.10. </w:t>
      </w:r>
      <w:r w:rsidRPr="00B01189">
        <w:rPr>
          <w:rFonts w:ascii="Arial" w:eastAsia="Times New Roman" w:hAnsi="Arial" w:cs="Arial"/>
          <w:sz w:val="24"/>
          <w:szCs w:val="24"/>
        </w:rPr>
        <w:t>Код подвида доходов бюджетов (</w:t>
      </w:r>
      <w:hyperlink r:id="rId8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14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9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20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 кода классификации доходов бюджетов) включает: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группу подвида доходов бюджетов (</w:t>
      </w:r>
      <w:hyperlink r:id="rId10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14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11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17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 кода классификации доходов бюджетов);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аналитическую группу подвида доходов бюджетов (</w:t>
      </w:r>
      <w:hyperlink r:id="rId12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18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13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20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 кода классификации доходов бюджетов).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2.11. Министерство финансов Российской Федерации утверждает коды аналитической группы подвида доходов бюджетов по видам доходов бюджетов, обязательных для применения всеми уровнями бюджетов бюджетной системы Российской Федерации. 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Аналитическая группа подвида доходов является группировкой доходов по виду финансовых операций, относящихся к доходам, и состоит из следующих групп:</w:t>
      </w:r>
    </w:p>
    <w:p w:rsidR="004B55CF" w:rsidRPr="00B01189" w:rsidRDefault="00B01189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14" w:history="1">
        <w:r w:rsidR="004B55CF" w:rsidRPr="00B01189">
          <w:rPr>
            <w:rFonts w:ascii="Arial" w:eastAsia="Times New Roman" w:hAnsi="Arial" w:cs="Arial"/>
            <w:color w:val="0000FF"/>
            <w:sz w:val="24"/>
            <w:szCs w:val="24"/>
          </w:rPr>
          <w:t>100</w:t>
        </w:r>
      </w:hyperlink>
      <w:r w:rsidR="004B55CF" w:rsidRPr="00B01189">
        <w:rPr>
          <w:rFonts w:ascii="Arial" w:eastAsia="Times New Roman" w:hAnsi="Arial" w:cs="Arial"/>
          <w:sz w:val="24"/>
          <w:szCs w:val="24"/>
        </w:rPr>
        <w:t xml:space="preserve"> - Доходы;</w:t>
      </w:r>
    </w:p>
    <w:p w:rsidR="004B55CF" w:rsidRPr="00B01189" w:rsidRDefault="00B01189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="004B55CF" w:rsidRPr="00B01189">
          <w:rPr>
            <w:rFonts w:ascii="Arial" w:eastAsia="Times New Roman" w:hAnsi="Arial" w:cs="Arial"/>
            <w:color w:val="0000FF"/>
            <w:sz w:val="24"/>
            <w:szCs w:val="24"/>
          </w:rPr>
          <w:t>400</w:t>
        </w:r>
      </w:hyperlink>
      <w:r w:rsidR="004B55CF" w:rsidRPr="00B01189">
        <w:rPr>
          <w:rFonts w:ascii="Arial" w:eastAsia="Times New Roman" w:hAnsi="Arial" w:cs="Arial"/>
          <w:sz w:val="24"/>
          <w:szCs w:val="24"/>
        </w:rPr>
        <w:t xml:space="preserve"> - Выбытие нефинансовых активов.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110 – налоговые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доходы;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120 – доходы от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собственности;</w:t>
      </w:r>
      <w:r w:rsidR="004B55CF" w:rsidRPr="00B01189">
        <w:rPr>
          <w:rFonts w:ascii="Arial" w:eastAsia="Calibri" w:hAnsi="Arial" w:cs="Arial"/>
          <w:color w:val="000000"/>
          <w:sz w:val="24"/>
          <w:szCs w:val="24"/>
          <w:lang w:eastAsia="en-US"/>
        </w:rPr>
        <w:t>130 – д</w:t>
      </w:r>
      <w:r w:rsidR="004B55CF" w:rsidRPr="00B01189">
        <w:rPr>
          <w:rFonts w:ascii="Arial" w:eastAsia="Calibri" w:hAnsi="Arial" w:cs="Arial"/>
          <w:sz w:val="24"/>
          <w:szCs w:val="24"/>
          <w:lang w:eastAsia="en-US"/>
        </w:rPr>
        <w:t>оходы от оказания платных услуг (работ) и компенсации затрат;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140- суммы принудительного изъятия;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150 – безвозм</w:t>
      </w:r>
      <w:r w:rsidR="00B904D5" w:rsidRPr="00B01189">
        <w:rPr>
          <w:rFonts w:ascii="Arial" w:eastAsia="Times New Roman" w:hAnsi="Arial" w:cs="Arial"/>
          <w:color w:val="000000"/>
          <w:sz w:val="24"/>
          <w:szCs w:val="24"/>
        </w:rPr>
        <w:t>ездные поступления от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бюджетов;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160 - страховые взносы на обязательное социальное страхование;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170 – доходы от операций с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активами;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180 – прочие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доходы;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410 – уменьшение стоимости основных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средств;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420 – уменьшение стоимости нематериальных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активов;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430 – уменьшение стоимости  непроизводственных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активов;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440 – уменьшение стоимости материальных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запасов.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3. КЛАССИФИКАЦИЯ РАСХОДОВ БЮДЖЕТА</w:t>
      </w:r>
    </w:p>
    <w:p w:rsidR="004B55CF" w:rsidRPr="00B01189" w:rsidRDefault="00B904D5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Классификация расходов местного бюджета (далее – классификация расходов) представляет собой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групп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ировку расходов бюджета и отражает направление бюджетных средств на выполнение органами местного самоуправления основных функций, решение социально – экономических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задач.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части: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кода главного распорядителя бюджетных средств (</w:t>
      </w:r>
      <w:hyperlink r:id="rId16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17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3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разряды);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кода раздела (</w:t>
      </w:r>
      <w:hyperlink r:id="rId18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4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19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5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разряды);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кода подраздела (</w:t>
      </w:r>
      <w:hyperlink r:id="rId20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6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21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7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разряды);</w:t>
      </w:r>
    </w:p>
    <w:p w:rsidR="004B55CF" w:rsidRPr="00B01189" w:rsidRDefault="004B55CF" w:rsidP="004B55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кода целевой статьи (</w:t>
      </w:r>
      <w:hyperlink r:id="rId22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8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- </w:t>
      </w:r>
      <w:hyperlink r:id="rId23" w:history="1">
        <w:r w:rsidRPr="00B01189">
          <w:rPr>
            <w:rFonts w:ascii="Arial" w:eastAsia="Times New Roman" w:hAnsi="Arial" w:cs="Arial"/>
            <w:color w:val="0000FF"/>
            <w:sz w:val="24"/>
            <w:szCs w:val="24"/>
          </w:rPr>
          <w:t>17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разряды);</w:t>
      </w:r>
    </w:p>
    <w:p w:rsidR="004B55CF" w:rsidRPr="00B01189" w:rsidRDefault="004B55CF" w:rsidP="004B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кода вида расходов (</w:t>
      </w:r>
      <w:hyperlink r:id="rId24" w:history="1">
        <w:r w:rsidRPr="00B01189">
          <w:rPr>
            <w:rFonts w:ascii="Arial" w:eastAsia="Calibri" w:hAnsi="Arial" w:cs="Arial"/>
            <w:color w:val="0000FF"/>
            <w:sz w:val="24"/>
            <w:szCs w:val="24"/>
            <w:lang w:eastAsia="en-US"/>
          </w:rPr>
          <w:t>18</w:t>
        </w:r>
      </w:hyperlink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hyperlink r:id="rId25" w:history="1">
        <w:r w:rsidRPr="00B01189">
          <w:rPr>
            <w:rFonts w:ascii="Arial" w:eastAsia="Calibri" w:hAnsi="Arial" w:cs="Arial"/>
            <w:color w:val="0000FF"/>
            <w:sz w:val="24"/>
            <w:szCs w:val="24"/>
            <w:lang w:eastAsia="en-US"/>
          </w:rPr>
          <w:t>20</w:t>
        </w:r>
      </w:hyperlink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разряды).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lastRenderedPageBreak/>
        <w:t>3.1. Отнесение расходов местного бюджета на соответствующие разделы, подразделы классификации расходов бюджетов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Классификация расходов содержит разделы, отражающих направление финансовых ресурсов на выполнение основных функций органов местного самоуправления.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Разделы и подразделы классификации расходов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0100 </w:t>
      </w:r>
      <w:r w:rsidR="00B904D5" w:rsidRPr="00B01189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Общегосударственные вопросы</w:t>
      </w:r>
      <w:r w:rsidR="00B904D5" w:rsidRPr="00B01189"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0102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Функционирование высшего должностного лица субъекта Российской Федерации и муниципального образования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содержание глав органов местного самоуправления.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0103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обеспечение деятельности законодательных (представительных) органов местного самоуправления.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0104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B904D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обеспечение деятельности высших органов исполнительной власти местных администраций и соответствующих аппаратов, обеспечение деятельности подведомственных учреждений.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0111</w:t>
      </w:r>
      <w:r w:rsidR="00D066DC" w:rsidRPr="00B01189">
        <w:rPr>
          <w:rFonts w:ascii="Arial" w:eastAsia="Calibri" w:hAnsi="Arial" w:cs="Arial"/>
          <w:sz w:val="24"/>
          <w:szCs w:val="24"/>
          <w:lang w:eastAsia="en-US"/>
        </w:rPr>
        <w:t xml:space="preserve"> «Резервные фонды»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бюджетные ассигнования на образование резервных фондов органов исполнительной  власти  местного самоуправления.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0113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Другие общегосударственные вопросы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выполнение функций по общегосударственным вопросам, не отнесенным к другим подразделам данного раздела, в том числе на управление муниципальной собственностью. Расходы на содержание бухгалтерий, учреждений, обеспечивающих деятельность органов местного самоуправления.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Раздел 0200 "Национальная оборона"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0203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Мобилизационная и вневойсковая подготовка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расходы, связанные с обеспечением воинского учета и призыва в армию.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0300 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Национальная безопасность и правоохранительная деятельность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0309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решение вопросов по защите населения и территорий от чрезвычайных ситуаций.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0310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Обеспечение пожарной безопасности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содержание и обеспечение деятельности муниципальной пожарной охраны, противопожарные мероприятия.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0400 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Национальная экономика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Подраздел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0409</w:t>
      </w:r>
      <w:r w:rsidR="00D066DC" w:rsidRPr="00B0118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Дорожное хозяйство (дорожные фонды)</w:t>
      </w:r>
      <w:r w:rsidR="00D066DC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включает расходы на строительство, реконструкцию, капитальный ремонт, ремонт и содержание действующей сети автомобильных дорог общего пользования  межмуниципального местного значения и искусственных сооружений на них,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0500 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Жилищно-коммунальное хозяйство</w:t>
      </w:r>
      <w:r w:rsidR="00780555" w:rsidRPr="00B01189"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0502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«Коммунальное хозяйство»</w:t>
      </w:r>
      <w:r w:rsidR="00B93F71"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</w:t>
      </w:r>
      <w:r w:rsidR="00212669" w:rsidRPr="00B01189">
        <w:rPr>
          <w:rFonts w:ascii="Arial" w:eastAsia="Calibri" w:hAnsi="Arial" w:cs="Arial"/>
          <w:sz w:val="24"/>
          <w:szCs w:val="24"/>
          <w:lang w:eastAsia="en-US"/>
        </w:rPr>
        <w:t xml:space="preserve"> актуализацию схем теплоснабжения.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0503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Благоустройство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проведение мероприятий по содержанию территории муниципального образования, а также по проектированию, созданию, реконструкции, капитальному ремонту, ремонту и содержанию объектов благоустройства, направленных на обеспечение и повышении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</w:t>
      </w:r>
      <w:proofErr w:type="gramEnd"/>
      <w:r w:rsidRPr="00B01189">
        <w:rPr>
          <w:rFonts w:ascii="Arial" w:eastAsia="Calibri" w:hAnsi="Arial" w:cs="Arial"/>
          <w:sz w:val="24"/>
          <w:szCs w:val="24"/>
          <w:lang w:eastAsia="en-US"/>
        </w:rPr>
        <w:t>, размещение и содержание малых архитектурных форм, за исключением расходов на осуществление дорожной деятельности).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Кроме того, по данному подразделу подлежат отражению расходы по организации и содержанию мест захоронения (кладбищ), а также другие расходы по благоустройству в границах муниципальных образований.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0800 «Культура, кинематография» 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0801</w:t>
      </w:r>
      <w:r w:rsidR="00D066DC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Культура</w:t>
      </w:r>
      <w:r w:rsidR="00780555" w:rsidRPr="00B01189"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подлежат отражению расходы на обеспечение деятельности учреждений культуры</w:t>
      </w:r>
      <w:r w:rsidR="00212669" w:rsidRPr="00B0118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 дворцов и домов культуры, библиотек, музеев и постоянных выставок, подготовку и проведение мероприятий в сфере культуры.</w:t>
      </w:r>
    </w:p>
    <w:p w:rsidR="000428C1" w:rsidRPr="00B01189" w:rsidRDefault="00955C97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="000428C1" w:rsidRPr="00B01189">
        <w:rPr>
          <w:rFonts w:ascii="Arial" w:eastAsia="Calibri" w:hAnsi="Arial" w:cs="Arial"/>
          <w:sz w:val="24"/>
          <w:szCs w:val="24"/>
          <w:lang w:eastAsia="en-US"/>
        </w:rPr>
        <w:t>0804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3299" w:rsidRPr="00B01189">
        <w:rPr>
          <w:rFonts w:ascii="Arial" w:eastAsia="Calibri" w:hAnsi="Arial" w:cs="Arial"/>
          <w:sz w:val="24"/>
          <w:szCs w:val="24"/>
          <w:lang w:eastAsia="en-US"/>
        </w:rPr>
        <w:t xml:space="preserve">Другие вопросы в области культуры, кинематографии» подлежат отражению расходы </w:t>
      </w:r>
      <w:r w:rsidR="00212669" w:rsidRPr="00B01189">
        <w:rPr>
          <w:rFonts w:ascii="Arial" w:eastAsia="Calibri" w:hAnsi="Arial" w:cs="Arial"/>
          <w:sz w:val="24"/>
          <w:szCs w:val="24"/>
          <w:lang w:eastAsia="en-US"/>
        </w:rPr>
        <w:t>на сохранение культурного наследия.</w:t>
      </w:r>
    </w:p>
    <w:p w:rsidR="004B55CF" w:rsidRPr="00B01189" w:rsidRDefault="004B55CF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Раздел 1000 «Социальна политика» </w:t>
      </w:r>
    </w:p>
    <w:p w:rsidR="00D066DC" w:rsidRPr="00B01189" w:rsidRDefault="00D066DC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 подразделу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1001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«Пенсионное обеспечение» </w:t>
      </w:r>
      <w:r w:rsidR="00212669" w:rsidRPr="00B01189">
        <w:rPr>
          <w:rFonts w:ascii="Arial" w:eastAsia="Calibri" w:hAnsi="Arial" w:cs="Arial"/>
          <w:sz w:val="24"/>
          <w:szCs w:val="24"/>
          <w:lang w:eastAsia="en-US"/>
        </w:rPr>
        <w:t xml:space="preserve">подлежат отражению </w:t>
      </w:r>
      <w:proofErr w:type="gramStart"/>
      <w:r w:rsidR="00212669" w:rsidRPr="00B01189">
        <w:rPr>
          <w:rFonts w:ascii="Arial" w:eastAsia="Calibri" w:hAnsi="Arial" w:cs="Arial"/>
          <w:sz w:val="24"/>
          <w:szCs w:val="24"/>
          <w:lang w:eastAsia="en-US"/>
        </w:rPr>
        <w:t>расходы</w:t>
      </w:r>
      <w:proofErr w:type="gramEnd"/>
      <w:r w:rsidR="00212669" w:rsidRPr="00B01189">
        <w:rPr>
          <w:rFonts w:ascii="Arial" w:eastAsia="Times New Roman" w:hAnsi="Arial" w:cs="Arial"/>
          <w:sz w:val="24"/>
          <w:szCs w:val="24"/>
        </w:rPr>
        <w:t xml:space="preserve"> связанные с выплатой пенсии за выслугу лет муниципальным служащим Городищенский сельсовета.</w:t>
      </w:r>
    </w:p>
    <w:p w:rsidR="00212669" w:rsidRPr="00B01189" w:rsidRDefault="00212669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1189">
        <w:rPr>
          <w:rFonts w:ascii="Arial" w:eastAsia="Times New Roman" w:hAnsi="Arial" w:cs="Arial"/>
          <w:b/>
          <w:sz w:val="24"/>
          <w:szCs w:val="24"/>
        </w:rPr>
        <w:t>Раздел 1300 «Обслуживание  государственного и муниципального долга»</w:t>
      </w:r>
    </w:p>
    <w:p w:rsidR="00212669" w:rsidRPr="00B01189" w:rsidRDefault="00212669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  <w:r w:rsidRPr="00B01189">
        <w:rPr>
          <w:rFonts w:ascii="Arial" w:eastAsia="Times New Roman" w:hAnsi="Arial" w:cs="Arial"/>
          <w:sz w:val="24"/>
          <w:szCs w:val="24"/>
        </w:rPr>
        <w:t>По подразделу 1301 «Обслуживание государственного внутреннего и муниципального долга» отражаются расходы по уплате процентов по муниципальным кредитам.</w:t>
      </w:r>
    </w:p>
    <w:p w:rsidR="00722378" w:rsidRPr="00B01189" w:rsidRDefault="00722378" w:rsidP="004B5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:rsidR="004B55CF" w:rsidRPr="00B01189" w:rsidRDefault="004B55CF" w:rsidP="000B3D9C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Коды целевых статей бюджета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01000 00000 Муниципальная программа «Развитие территории МО Городищенский сельсовет»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реализацию муниципальной </w:t>
      </w:r>
      <w:hyperlink r:id="rId26" w:history="1">
        <w:r w:rsidRPr="00B01189">
          <w:rPr>
            <w:rFonts w:ascii="Arial" w:eastAsia="Times New Roman" w:hAnsi="Arial" w:cs="Arial"/>
            <w:color w:val="000000"/>
            <w:sz w:val="24"/>
            <w:szCs w:val="24"/>
          </w:rPr>
          <w:t>программы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«Развитие территории МО Городищенский сельсовет», в том числе: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01189">
        <w:rPr>
          <w:rFonts w:ascii="Arial" w:eastAsia="Times New Roman" w:hAnsi="Arial" w:cs="Arial"/>
          <w:b/>
          <w:sz w:val="24"/>
          <w:szCs w:val="24"/>
        </w:rPr>
        <w:lastRenderedPageBreak/>
        <w:t>01100 00000</w:t>
      </w:r>
      <w:r w:rsidR="00D066DC" w:rsidRPr="00B0118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1189">
        <w:rPr>
          <w:rFonts w:ascii="Arial" w:eastAsia="Times New Roman" w:hAnsi="Arial" w:cs="Arial"/>
          <w:b/>
          <w:bCs/>
          <w:sz w:val="24"/>
          <w:szCs w:val="24"/>
        </w:rPr>
        <w:t>Подпрограмма «Организация благоустройства в границах населённых пунктов муниципального образования Городищенский сельсовет»</w:t>
      </w:r>
    </w:p>
    <w:p w:rsidR="000B3D9C" w:rsidRPr="00B01189" w:rsidRDefault="0072237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0110086010 - п</w:t>
      </w:r>
      <w:r w:rsidR="000B3D9C" w:rsidRPr="00B01189">
        <w:rPr>
          <w:rFonts w:ascii="Arial" w:eastAsia="Times New Roman" w:hAnsi="Arial" w:cs="Arial"/>
          <w:sz w:val="24"/>
          <w:szCs w:val="24"/>
        </w:rPr>
        <w:t xml:space="preserve">о данной целевой статье отражаются расходы бюджета </w:t>
      </w:r>
      <w:r w:rsidRPr="00B01189">
        <w:rPr>
          <w:rFonts w:ascii="Arial" w:eastAsia="Times New Roman" w:hAnsi="Arial" w:cs="Arial"/>
          <w:sz w:val="24"/>
          <w:szCs w:val="24"/>
        </w:rPr>
        <w:t>на обслуживание уличного освещения и оплату электроэнергии по уличному освещению.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 xml:space="preserve">01200 00000 Подпрограмма «Обеспечение пожарной безопасности сельских населенных пунктов на территории Городищенский сельсовета» </w:t>
      </w:r>
    </w:p>
    <w:p w:rsidR="000B3D9C" w:rsidRPr="00B01189" w:rsidRDefault="0072237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0120087220 - п</w:t>
      </w:r>
      <w:r w:rsidR="000B3D9C" w:rsidRPr="00B01189">
        <w:rPr>
          <w:rFonts w:ascii="Arial" w:eastAsia="Times New Roman" w:hAnsi="Arial" w:cs="Arial"/>
          <w:sz w:val="24"/>
          <w:szCs w:val="24"/>
        </w:rPr>
        <w:t xml:space="preserve">о данной целевой статье отражаются расходы бюджета на </w:t>
      </w:r>
      <w:r w:rsidR="009064AC" w:rsidRPr="00B01189">
        <w:rPr>
          <w:rFonts w:ascii="Arial" w:eastAsia="Times New Roman" w:hAnsi="Arial" w:cs="Arial"/>
          <w:sz w:val="24"/>
          <w:szCs w:val="24"/>
        </w:rPr>
        <w:t xml:space="preserve">реализацию комплекса первичных мер </w:t>
      </w:r>
      <w:r w:rsidR="000B3D9C" w:rsidRPr="00B01189">
        <w:rPr>
          <w:rFonts w:ascii="Arial" w:eastAsia="Times New Roman" w:hAnsi="Arial" w:cs="Arial"/>
          <w:sz w:val="24"/>
          <w:szCs w:val="24"/>
        </w:rPr>
        <w:t xml:space="preserve">пожарной безопасности </w:t>
      </w:r>
      <w:r w:rsidR="009064AC" w:rsidRPr="00B01189">
        <w:rPr>
          <w:rFonts w:ascii="Arial" w:eastAsia="Times New Roman" w:hAnsi="Arial" w:cs="Arial"/>
          <w:sz w:val="24"/>
          <w:szCs w:val="24"/>
        </w:rPr>
        <w:t xml:space="preserve">в границах </w:t>
      </w:r>
      <w:r w:rsidR="000B3D9C" w:rsidRPr="00B01189">
        <w:rPr>
          <w:rFonts w:ascii="Arial" w:eastAsia="Times New Roman" w:hAnsi="Arial" w:cs="Arial"/>
          <w:sz w:val="24"/>
          <w:szCs w:val="24"/>
        </w:rPr>
        <w:t>сельских населенных пунктов на территории Городищенский сельсовета</w:t>
      </w:r>
      <w:r w:rsidR="009064AC" w:rsidRPr="00B01189">
        <w:rPr>
          <w:rFonts w:ascii="Arial" w:eastAsia="Times New Roman" w:hAnsi="Arial" w:cs="Arial"/>
          <w:sz w:val="24"/>
          <w:szCs w:val="24"/>
        </w:rPr>
        <w:t>;</w:t>
      </w:r>
    </w:p>
    <w:p w:rsidR="009064AC" w:rsidRPr="00B01189" w:rsidRDefault="009064A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01200S4120 - по данной целевой статье отражаются расходы бюджета на обеспечение первичных мер пожарной безопасности сельских населенных пунктов на территории Городищенский сельсовета за счет средств местного бюджета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01300 00000 Подпрограмма «Обеспечение сохранности и модернизация автомобильных дорог, создание условий безопасности дорожного движения в границах МО Городищенский сельсовет»</w:t>
      </w:r>
    </w:p>
    <w:p w:rsidR="000B3D9C" w:rsidRPr="00B01189" w:rsidRDefault="009064A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0130085090 - п</w:t>
      </w:r>
      <w:r w:rsidR="000B3D9C" w:rsidRPr="00B01189">
        <w:rPr>
          <w:rFonts w:ascii="Arial" w:eastAsia="Times New Roman" w:hAnsi="Arial" w:cs="Arial"/>
          <w:sz w:val="24"/>
          <w:szCs w:val="24"/>
        </w:rPr>
        <w:t xml:space="preserve">о данной целевой статье отражаются расходы бюджета на </w:t>
      </w:r>
      <w:r w:rsidRPr="00B01189">
        <w:rPr>
          <w:rFonts w:ascii="Arial" w:eastAsia="Times New Roman" w:hAnsi="Arial" w:cs="Arial"/>
          <w:sz w:val="24"/>
          <w:szCs w:val="24"/>
        </w:rPr>
        <w:t>развитие, модернизацию, капитальный ремонт, ремонт и содержание автомобильных дорог за счёт средств муниципального дорожного фонда</w:t>
      </w:r>
      <w:r w:rsidR="000B3D9C" w:rsidRPr="00B01189">
        <w:rPr>
          <w:rFonts w:ascii="Arial" w:eastAsia="Times New Roman" w:hAnsi="Arial" w:cs="Arial"/>
          <w:sz w:val="24"/>
          <w:szCs w:val="24"/>
        </w:rPr>
        <w:t xml:space="preserve"> в гран</w:t>
      </w:r>
      <w:r w:rsidRPr="00B01189">
        <w:rPr>
          <w:rFonts w:ascii="Arial" w:eastAsia="Times New Roman" w:hAnsi="Arial" w:cs="Arial"/>
          <w:sz w:val="24"/>
          <w:szCs w:val="24"/>
        </w:rPr>
        <w:t>ицах МО Городищенский сельсовет;</w:t>
      </w:r>
    </w:p>
    <w:p w:rsidR="009064AC" w:rsidRPr="00B01189" w:rsidRDefault="009064A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01300S5090</w:t>
      </w:r>
      <w:r w:rsidR="00F475DE" w:rsidRPr="00B01189">
        <w:rPr>
          <w:rFonts w:ascii="Arial" w:eastAsia="Times New Roman" w:hAnsi="Arial" w:cs="Arial"/>
          <w:sz w:val="24"/>
          <w:szCs w:val="24"/>
        </w:rPr>
        <w:t xml:space="preserve"> </w:t>
      </w:r>
      <w:r w:rsidR="00D71168" w:rsidRPr="00B01189">
        <w:rPr>
          <w:rFonts w:ascii="Arial" w:eastAsia="Times New Roman" w:hAnsi="Arial" w:cs="Arial"/>
          <w:sz w:val="24"/>
          <w:szCs w:val="24"/>
        </w:rPr>
        <w:t>–</w:t>
      </w:r>
      <w:r w:rsidR="00F475DE" w:rsidRPr="00B01189">
        <w:rPr>
          <w:rFonts w:ascii="Arial" w:eastAsia="Times New Roman" w:hAnsi="Arial" w:cs="Arial"/>
          <w:sz w:val="24"/>
          <w:szCs w:val="24"/>
        </w:rPr>
        <w:t xml:space="preserve"> </w:t>
      </w:r>
      <w:r w:rsidR="00D71168" w:rsidRPr="00B0118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капитальный ремонт и ремонт автомобильных дорог общего пользования местного значения за счёт средств муниципального дорожного фонда в границах МО Городищенский сельсовет.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01400 00000 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«Городищенский сельсовет»»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0140082190 –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 на организацию профилактики терроризма и экстремизма, а также минимизации и (или) ликвидации последствий проявлений терроризма и экстремизма на территории МО Городищенский сельсовет.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02000 00000 Муниципальная программа «Улучшение качества жизни населения в МО Городищенский сельсовет»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 xml:space="preserve">По данной целевой статье отражаются расходы бюджета на реализацию муниципальной </w:t>
      </w:r>
      <w:hyperlink r:id="rId27" w:history="1">
        <w:r w:rsidRPr="00B01189">
          <w:rPr>
            <w:rFonts w:ascii="Arial" w:eastAsia="Times New Roman" w:hAnsi="Arial" w:cs="Arial"/>
            <w:color w:val="000000"/>
            <w:sz w:val="24"/>
            <w:szCs w:val="24"/>
          </w:rPr>
          <w:t>программы</w:t>
        </w:r>
      </w:hyperlink>
      <w:r w:rsidRPr="00B01189">
        <w:rPr>
          <w:rFonts w:ascii="Arial" w:eastAsia="Times New Roman" w:hAnsi="Arial" w:cs="Arial"/>
          <w:sz w:val="24"/>
          <w:szCs w:val="24"/>
        </w:rPr>
        <w:t xml:space="preserve"> «Улучшение качества жизни населения в МО Городищенский сельсовет», в том числе: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02100 00000 Подпрограмма «Содействие занятости населения»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0210088690 -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 на организацию общественных работ на территории Городищенский сельсовета.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02200 00000 Подпрограмма «Создание и обеспечение деятельности административных комиссий»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0220075140 -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 на создание и обеспечения деятельности административных комиссий на территории Городищенский сельсовета.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02300 00000 Подпрограмма «Выполнение отдельных полномочий по социальной поддержке и помощи населению»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0230084910 -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бюджета, связанные с выплатой пенсии за выслугу лет муниципальным служащим Городищенский сельсовета.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71000 00000 Высшее должностное лицо муниципального образования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lastRenderedPageBreak/>
        <w:t>По данной целевой статье отражаются расходы бюджета на финансовое обеспечение высшего должностного лица муниципального образования, в том числе: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71100 00000  Глава муниципального образования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7110080020 -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 поселения на финансовое обеспечение деятельности главы местной администрации.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78000 00000 Обеспечение деятельности исполнительно-распорядительных органов местного самоуправления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деятельности исполнительно-распорядительных органов местного самоуправления</w:t>
      </w:r>
      <w:bookmarkStart w:id="1" w:name="Par94"/>
      <w:bookmarkEnd w:id="1"/>
      <w:r w:rsidRPr="00B01189">
        <w:rPr>
          <w:rFonts w:ascii="Arial" w:eastAsia="Times New Roman" w:hAnsi="Arial" w:cs="Arial"/>
          <w:sz w:val="24"/>
          <w:szCs w:val="24"/>
        </w:rPr>
        <w:t>, в том числе: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78200 00000 Обеспечение деятельности аппарата исполнительно-распорядительных органов местного самоуправления</w:t>
      </w:r>
    </w:p>
    <w:p w:rsidR="00D71168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 xml:space="preserve">7820010210 – по данной целевой статье отражаются расходы бюджета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B01189">
        <w:rPr>
          <w:rFonts w:ascii="Arial" w:eastAsia="Times New Roman" w:hAnsi="Arial" w:cs="Arial"/>
          <w:sz w:val="24"/>
          <w:szCs w:val="24"/>
        </w:rPr>
        <w:t>размера оплаты труда</w:t>
      </w:r>
      <w:proofErr w:type="gramEnd"/>
      <w:r w:rsidRPr="00B01189">
        <w:rPr>
          <w:rFonts w:ascii="Arial" w:eastAsia="Times New Roman" w:hAnsi="Arial" w:cs="Arial"/>
          <w:sz w:val="24"/>
          <w:szCs w:val="24"/>
        </w:rPr>
        <w:t>);</w:t>
      </w:r>
    </w:p>
    <w:p w:rsidR="000B3D9C" w:rsidRPr="00B01189" w:rsidRDefault="00D71168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7820080020 - п</w:t>
      </w:r>
      <w:r w:rsidR="000B3D9C" w:rsidRPr="00B01189">
        <w:rPr>
          <w:rFonts w:ascii="Arial" w:eastAsia="Times New Roman" w:hAnsi="Arial" w:cs="Arial"/>
          <w:sz w:val="24"/>
          <w:szCs w:val="24"/>
        </w:rPr>
        <w:t>о данной целевой статье отражаются расходы бюджета на финансовое обеспечение деятельности исполнительно-распорядительного органа муниципального образования.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99000 00000 Непрограммные расходы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непрограммных расходов, в том числе: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1189">
        <w:rPr>
          <w:rFonts w:ascii="Arial" w:eastAsia="Times New Roman" w:hAnsi="Arial" w:cs="Arial"/>
          <w:b/>
          <w:bCs/>
          <w:sz w:val="24"/>
          <w:szCs w:val="24"/>
        </w:rPr>
        <w:t>99100 00000 Непрограммные расходы исполнительно-распорядительных органов местного самоуправления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B01189">
        <w:rPr>
          <w:rFonts w:ascii="Arial" w:eastAsia="Times New Roman" w:hAnsi="Arial" w:cs="Arial"/>
          <w:sz w:val="24"/>
          <w:szCs w:val="24"/>
        </w:rPr>
        <w:t>По данной целевой статье отражаются расходы бюджета на финансовое обеспечение непрограммных расходов исполнительно-распорядительных органов местного самоуправления.</w:t>
      </w:r>
    </w:p>
    <w:p w:rsidR="000B3D9C" w:rsidRPr="00B01189" w:rsidRDefault="000B3D9C" w:rsidP="000B3D9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B3D9C" w:rsidRPr="00B01189" w:rsidRDefault="000B3D9C" w:rsidP="000B3D9C">
      <w:pPr>
        <w:pStyle w:val="ab"/>
        <w:autoSpaceDE w:val="0"/>
        <w:autoSpaceDN w:val="0"/>
        <w:adjustRightInd w:val="0"/>
        <w:spacing w:after="0"/>
        <w:ind w:left="1429"/>
        <w:outlineLvl w:val="1"/>
        <w:rPr>
          <w:rFonts w:ascii="Arial" w:eastAsia="Calibri" w:hAnsi="Arial" w:cs="Arial"/>
          <w:b/>
          <w:color w:val="FF0000"/>
          <w:sz w:val="24"/>
          <w:szCs w:val="24"/>
          <w:highlight w:val="yellow"/>
          <w:lang w:eastAsia="en-US"/>
        </w:rPr>
      </w:pPr>
    </w:p>
    <w:p w:rsidR="004B55CF" w:rsidRPr="00B01189" w:rsidRDefault="004B55CF" w:rsidP="004B55CF">
      <w:pPr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>3.3. Отнесение расходов местного бюджета на соответствующие виды расходов классификации расходов бюджетов</w:t>
      </w:r>
    </w:p>
    <w:p w:rsidR="004B55CF" w:rsidRPr="00B01189" w:rsidRDefault="00701D01" w:rsidP="004B55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B01189">
        <w:rPr>
          <w:rFonts w:ascii="Arial" w:eastAsia="Times New Roman" w:hAnsi="Arial" w:cs="Arial"/>
          <w:b/>
          <w:sz w:val="24"/>
          <w:szCs w:val="24"/>
        </w:rPr>
        <w:t>Вид расходов 100-</w:t>
      </w:r>
      <w:r w:rsidR="004B55CF" w:rsidRPr="00B01189">
        <w:rPr>
          <w:rFonts w:ascii="Arial" w:eastAsia="Times New Roman" w:hAnsi="Arial" w:cs="Arial"/>
          <w:b/>
          <w:sz w:val="24"/>
          <w:szCs w:val="24"/>
        </w:rPr>
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120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Расходы на выплату персоналу государственных (муниципальных) органов: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121</w:t>
      </w:r>
      <w:r w:rsidR="00B93F71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-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Фонд оплаты труда государственных (муниципальных) органов;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122</w:t>
      </w:r>
      <w:r w:rsidR="00B93F71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-</w:t>
      </w:r>
      <w:r w:rsidR="00B93F71"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Иные выплаты персоналу государственных (муниципальных) органов, за исключением фонда оплаты труда;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123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полномочий;</w:t>
      </w:r>
    </w:p>
    <w:p w:rsidR="004B55CF" w:rsidRPr="00B01189" w:rsidRDefault="004B55CF" w:rsidP="00701D01">
      <w:pPr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129-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 Вид расходов 200- Закупка товаров, работ и услуг для государственных (муниципальных) нужд.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240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– Иные закупки товаров, работ и услуг для обеспечения государственных (муниципальных) нужд: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243-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Закупка товаров, работ, услуг в целях капитального ремонта государственного (муниципального) имущества;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244-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Прочая закупка товаров, работ и услуг;</w:t>
      </w:r>
    </w:p>
    <w:p w:rsidR="004B55CF" w:rsidRPr="00B01189" w:rsidRDefault="00B93F71" w:rsidP="004B55CF">
      <w:pPr>
        <w:autoSpaceDE w:val="0"/>
        <w:autoSpaceDN w:val="0"/>
        <w:adjustRightInd w:val="0"/>
        <w:spacing w:after="0"/>
        <w:ind w:firstLine="12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</w:t>
      </w:r>
      <w:r w:rsidR="004B55CF" w:rsidRPr="00B01189">
        <w:rPr>
          <w:rFonts w:ascii="Arial" w:eastAsia="Calibri" w:hAnsi="Arial" w:cs="Arial"/>
          <w:b/>
          <w:sz w:val="24"/>
          <w:szCs w:val="24"/>
          <w:lang w:eastAsia="en-US"/>
        </w:rPr>
        <w:t>Вид расходов 300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4B55CF" w:rsidRPr="00B01189">
        <w:rPr>
          <w:rFonts w:ascii="Arial" w:eastAsia="Calibri" w:hAnsi="Arial" w:cs="Arial"/>
          <w:b/>
          <w:sz w:val="24"/>
          <w:szCs w:val="24"/>
          <w:lang w:eastAsia="en-US"/>
        </w:rPr>
        <w:t>- Социальное обеспечение и иные выплаты населению.</w:t>
      </w:r>
    </w:p>
    <w:p w:rsidR="00B93F71" w:rsidRPr="00B01189" w:rsidRDefault="00B93F71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310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– публичные нормативные социальные выплаты гражданам:</w:t>
      </w:r>
    </w:p>
    <w:p w:rsidR="00B93F71" w:rsidRPr="00B01189" w:rsidRDefault="00B93F71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312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– иные пенсии, социальны доплаты к пенсиям.</w:t>
      </w:r>
    </w:p>
    <w:p w:rsidR="00B93F71" w:rsidRPr="00B01189" w:rsidRDefault="00B93F71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Вид расходов 500 - Выполнение функций органами местного самоуправления.</w:t>
      </w:r>
    </w:p>
    <w:p w:rsidR="00B93F71" w:rsidRPr="00B01189" w:rsidRDefault="00B93F71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вид расходов 540 -  иные межбюджетные трансферты.</w:t>
      </w:r>
    </w:p>
    <w:p w:rsidR="00212669" w:rsidRPr="00B01189" w:rsidRDefault="00212669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Вид расходов 700 - Обслуживание государственного (муниципального) долга</w:t>
      </w:r>
    </w:p>
    <w:p w:rsidR="00212669" w:rsidRPr="00B01189" w:rsidRDefault="00212669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730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 – Обслуживание муниципального долга.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Вид расходов 800- Иные бюджетные ассигнования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850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Уплата налогов, сборов и иных платежей: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851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Уплата налога на имущество организаций и земельного налога;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852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Уплата прочих налогов, сборов;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- 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853-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Уплата иных платежей.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01189">
        <w:rPr>
          <w:rFonts w:ascii="Arial" w:eastAsia="Calibri" w:hAnsi="Arial" w:cs="Arial"/>
          <w:sz w:val="24"/>
          <w:szCs w:val="24"/>
          <w:lang w:eastAsia="en-US"/>
        </w:rPr>
        <w:t xml:space="preserve">Вид расходов </w:t>
      </w:r>
      <w:r w:rsidRPr="00B01189">
        <w:rPr>
          <w:rFonts w:ascii="Arial" w:eastAsia="Calibri" w:hAnsi="Arial" w:cs="Arial"/>
          <w:b/>
          <w:sz w:val="24"/>
          <w:szCs w:val="24"/>
          <w:lang w:eastAsia="en-US"/>
        </w:rPr>
        <w:t>870</w:t>
      </w:r>
      <w:r w:rsidRPr="00B01189">
        <w:rPr>
          <w:rFonts w:ascii="Arial" w:eastAsia="Calibri" w:hAnsi="Arial" w:cs="Arial"/>
          <w:sz w:val="24"/>
          <w:szCs w:val="24"/>
          <w:lang w:eastAsia="en-US"/>
        </w:rPr>
        <w:t>- Резервные средства.</w:t>
      </w:r>
    </w:p>
    <w:p w:rsidR="004B55CF" w:rsidRPr="00B01189" w:rsidRDefault="004B55CF" w:rsidP="004B55C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4B55CF" w:rsidRPr="00B01189" w:rsidRDefault="004B55CF" w:rsidP="00701D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b/>
          <w:color w:val="000000"/>
          <w:sz w:val="24"/>
          <w:szCs w:val="24"/>
        </w:rPr>
        <w:t>4.КЛАССИФИКАЦИЯ ИСТОЧНИКОВ ФИНАНСИРОВАНИЯ ДЕФИЦИТА БЮДЖЕТА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4.1.Классификация источников дефицита местного бюджета является группировкой источников финансирования дефицита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4.2.Код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классификации источников финансирования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дефицита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</w:t>
      </w:r>
      <w:proofErr w:type="gram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состоит из 20 разрядов и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включает: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01D01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коды главного администратора источников финансирования дефицита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 (1-3 разряды);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01D01" w:rsidRPr="00B01189">
        <w:rPr>
          <w:rFonts w:ascii="Arial" w:eastAsia="Times New Roman" w:hAnsi="Arial" w:cs="Arial"/>
          <w:color w:val="000000"/>
          <w:sz w:val="24"/>
          <w:szCs w:val="24"/>
        </w:rPr>
        <w:t>коды группы, подгруппы, статьи и вида источника финансирования дефицита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 (4-17 разряды);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01D01" w:rsidRPr="00B01189">
        <w:rPr>
          <w:rFonts w:ascii="Arial" w:eastAsia="Times New Roman" w:hAnsi="Arial" w:cs="Arial"/>
          <w:color w:val="000000"/>
          <w:sz w:val="24"/>
          <w:szCs w:val="24"/>
        </w:rPr>
        <w:t>коды классификации операций сектора государственного управления, относящихся к источникам финансирования дефицита бюджета (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18-20 разряды).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главных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тверждается решением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о бюджете.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В случае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изменения функций главных администраторов источников финансирования дефицита местного бюджета</w:t>
      </w:r>
      <w:proofErr w:type="gramEnd"/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Городищенского сельсовета готовит проект о внесении изменений в состав закрепленных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а ними кодов классификации источников финансирования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дефицита местного бюджета.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Группы и подгруппы источников финансирования бюджета установлены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бюджетным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законодательством Российской Федерации и являются едиными для бюджетов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бюджетно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й системы Российской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Классификация источников финансирования дефицита местного бюджета включает 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>группу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Группа источников финансирования дефицитов бюджета имеет следующие значения: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0100-источники внутреннего финансирования дефицитов бюджетов;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0200-источники внешнего финансирования дефицитов бюджетов.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Код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статьи источников финансирования дефицитов бюджетов</w:t>
      </w:r>
      <w:proofErr w:type="gram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включает подстатью и элемент источников финансирования дефицитов бюджетов.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Код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элемента источников финансирования дефицитов бюджетов</w:t>
      </w:r>
      <w:proofErr w:type="gram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включает следующие значения: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01 - федеральный бюджет;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02 - бюджет субъекта Российской Федерации;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03 - бюджеты внутригородских муниципальных образований городов федерального значения Москвы и Санкт-Петербурга;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04 - бюджет городского округа;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05 - бюджет муниципального района;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06 - бюджет Пенсионного фонда Российской Федерации;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07 - бюджет Фонда социального страхования Российской Федерации;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08 - бюджет Федерального фонда обязательного медицинского страхования;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09 - бюджет территориального фонда обязательного медицинского страхования;</w:t>
      </w:r>
    </w:p>
    <w:p w:rsidR="004B55CF" w:rsidRPr="00B01189" w:rsidRDefault="004B55CF" w:rsidP="004B55CF">
      <w:pPr>
        <w:spacing w:after="0" w:line="240" w:lineRule="auto"/>
        <w:ind w:right="30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10 - бюджет поселения.</w:t>
      </w:r>
    </w:p>
    <w:p w:rsidR="004B55CF" w:rsidRPr="00B01189" w:rsidRDefault="004B55CF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Код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элемента источников финансирования дефицитов бюджетов</w:t>
      </w:r>
      <w:proofErr w:type="gram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отражает принадлежность источника финансирования дефицитов бюджетов соответствующему бюджету бюджетной системы РФ.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«Источники внутреннего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финансирова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ния дефицитов бюджетов» и </w:t>
      </w:r>
      <w:proofErr w:type="gramStart"/>
      <w:r w:rsidRPr="00B01189">
        <w:rPr>
          <w:rFonts w:ascii="Arial" w:eastAsia="Times New Roman" w:hAnsi="Arial" w:cs="Arial"/>
          <w:color w:val="000000"/>
          <w:sz w:val="24"/>
          <w:szCs w:val="24"/>
        </w:rPr>
        <w:t>детализирована</w:t>
      </w:r>
      <w:proofErr w:type="gramEnd"/>
      <w:r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следующими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подгруппами: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 бюджетные кредиты от других бюджетов бюджетной системы Российской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Федерации;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 изменение остатков средств на счетах по учету средств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бюджета;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- иные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источник</w:t>
      </w:r>
      <w:r w:rsidRPr="00B01189">
        <w:rPr>
          <w:rFonts w:ascii="Arial" w:eastAsia="Times New Roman" w:hAnsi="Arial" w:cs="Arial"/>
          <w:color w:val="000000"/>
          <w:sz w:val="24"/>
          <w:szCs w:val="24"/>
        </w:rPr>
        <w:t>и внутреннего финансирования дефицита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бюджета.</w:t>
      </w:r>
    </w:p>
    <w:p w:rsidR="004B55CF" w:rsidRPr="00B01189" w:rsidRDefault="00701D01" w:rsidP="004B55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01189">
        <w:rPr>
          <w:rFonts w:ascii="Arial" w:eastAsia="Times New Roman" w:hAnsi="Arial" w:cs="Arial"/>
          <w:color w:val="000000"/>
          <w:sz w:val="24"/>
          <w:szCs w:val="24"/>
        </w:rPr>
        <w:t>Перечень статей и видов источников финансирования дефицита местного бюджета утверждается решением Муниципального Совета о бюджете при утверждении источников финансирования дефицита</w:t>
      </w:r>
      <w:r w:rsidR="004B55CF" w:rsidRPr="00B01189">
        <w:rPr>
          <w:rFonts w:ascii="Arial" w:eastAsia="Times New Roman" w:hAnsi="Arial" w:cs="Arial"/>
          <w:color w:val="000000"/>
          <w:sz w:val="24"/>
          <w:szCs w:val="24"/>
        </w:rPr>
        <w:t xml:space="preserve"> бюджета.</w:t>
      </w:r>
    </w:p>
    <w:p w:rsidR="004B55CF" w:rsidRPr="00B01189" w:rsidRDefault="004B55CF" w:rsidP="004B55CF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92745" w:rsidRPr="00B01189" w:rsidRDefault="00992745" w:rsidP="004B55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92745" w:rsidRPr="00B01189" w:rsidSect="004B55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3950"/>
    <w:multiLevelType w:val="hybridMultilevel"/>
    <w:tmpl w:val="1870C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A24C02"/>
    <w:multiLevelType w:val="multilevel"/>
    <w:tmpl w:val="2D1CF85C"/>
    <w:lvl w:ilvl="0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DF63D03"/>
    <w:multiLevelType w:val="hybridMultilevel"/>
    <w:tmpl w:val="3C9A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213E36"/>
    <w:multiLevelType w:val="hybridMultilevel"/>
    <w:tmpl w:val="770C8FFA"/>
    <w:lvl w:ilvl="0" w:tplc="584E0A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28C1"/>
    <w:rsid w:val="0006090C"/>
    <w:rsid w:val="0007310D"/>
    <w:rsid w:val="0007770E"/>
    <w:rsid w:val="00080B0B"/>
    <w:rsid w:val="000B3D9C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2669"/>
    <w:rsid w:val="00217773"/>
    <w:rsid w:val="002302CD"/>
    <w:rsid w:val="002437D6"/>
    <w:rsid w:val="00246151"/>
    <w:rsid w:val="0027532A"/>
    <w:rsid w:val="00292263"/>
    <w:rsid w:val="00316A5A"/>
    <w:rsid w:val="003550DB"/>
    <w:rsid w:val="003700C6"/>
    <w:rsid w:val="003B69D8"/>
    <w:rsid w:val="003F4B3F"/>
    <w:rsid w:val="00401D35"/>
    <w:rsid w:val="00410124"/>
    <w:rsid w:val="00437E12"/>
    <w:rsid w:val="00441489"/>
    <w:rsid w:val="00463219"/>
    <w:rsid w:val="00485097"/>
    <w:rsid w:val="004B55CF"/>
    <w:rsid w:val="004D47EB"/>
    <w:rsid w:val="005239BE"/>
    <w:rsid w:val="00543D80"/>
    <w:rsid w:val="005D69CB"/>
    <w:rsid w:val="005F5936"/>
    <w:rsid w:val="006222B5"/>
    <w:rsid w:val="00642CAF"/>
    <w:rsid w:val="006535B2"/>
    <w:rsid w:val="00685C52"/>
    <w:rsid w:val="00696AC4"/>
    <w:rsid w:val="006B6A41"/>
    <w:rsid w:val="006C3982"/>
    <w:rsid w:val="00701D01"/>
    <w:rsid w:val="007105DC"/>
    <w:rsid w:val="00722378"/>
    <w:rsid w:val="00780555"/>
    <w:rsid w:val="007A6CA7"/>
    <w:rsid w:val="007C3D25"/>
    <w:rsid w:val="007C4B1B"/>
    <w:rsid w:val="007D0F8B"/>
    <w:rsid w:val="007E098D"/>
    <w:rsid w:val="00804EE9"/>
    <w:rsid w:val="00812A7F"/>
    <w:rsid w:val="0081701F"/>
    <w:rsid w:val="00820474"/>
    <w:rsid w:val="00861968"/>
    <w:rsid w:val="008E397C"/>
    <w:rsid w:val="008F2F4C"/>
    <w:rsid w:val="009064AC"/>
    <w:rsid w:val="009116C6"/>
    <w:rsid w:val="00924486"/>
    <w:rsid w:val="009409FA"/>
    <w:rsid w:val="0094332E"/>
    <w:rsid w:val="00955C97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189"/>
    <w:rsid w:val="00B01C34"/>
    <w:rsid w:val="00B268FB"/>
    <w:rsid w:val="00B34E35"/>
    <w:rsid w:val="00B4383B"/>
    <w:rsid w:val="00B473DD"/>
    <w:rsid w:val="00B53203"/>
    <w:rsid w:val="00B77360"/>
    <w:rsid w:val="00B84EAE"/>
    <w:rsid w:val="00B904D5"/>
    <w:rsid w:val="00B93F71"/>
    <w:rsid w:val="00BE2D8B"/>
    <w:rsid w:val="00BE7F3D"/>
    <w:rsid w:val="00BF272C"/>
    <w:rsid w:val="00BF4102"/>
    <w:rsid w:val="00BF7E3F"/>
    <w:rsid w:val="00C37698"/>
    <w:rsid w:val="00C45E6F"/>
    <w:rsid w:val="00C81BE4"/>
    <w:rsid w:val="00C972D1"/>
    <w:rsid w:val="00C9746A"/>
    <w:rsid w:val="00CD7CAE"/>
    <w:rsid w:val="00D066DC"/>
    <w:rsid w:val="00D37B9D"/>
    <w:rsid w:val="00D46726"/>
    <w:rsid w:val="00D57D67"/>
    <w:rsid w:val="00D63299"/>
    <w:rsid w:val="00D71168"/>
    <w:rsid w:val="00D930A0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42DC"/>
    <w:rsid w:val="00EE5869"/>
    <w:rsid w:val="00EF1DAA"/>
    <w:rsid w:val="00EF73D5"/>
    <w:rsid w:val="00F013C5"/>
    <w:rsid w:val="00F21186"/>
    <w:rsid w:val="00F21CEE"/>
    <w:rsid w:val="00F475DE"/>
    <w:rsid w:val="00F545E3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F36D858D82F1FD34AD8D3C24E8E83E141FC5D68A58F1EAF9FC3211FCE31667416661FCBA77EC7lFmAE" TargetMode="External"/><Relationship Id="rId13" Type="http://schemas.openxmlformats.org/officeDocument/2006/relationships/hyperlink" Target="consultantplus://offline/ref=C8DF36D858D82F1FD34AD8D3C24E8E83E141FC5D68A58F1EAF9FC3211FCE31667416661FCBA77FCElFmEE" TargetMode="External"/><Relationship Id="rId18" Type="http://schemas.openxmlformats.org/officeDocument/2006/relationships/hyperlink" Target="consultantplus://offline/ref=D549AAFB5E8940BB4F69FC25ACF6850A4F5752CAC2ECCDACBCFAD377B6208AE12D04A755B199E1A2FBzDE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49AAFB5E8940BB4F69FC25ACF6850A4F5752CAC2ECCDACBCFAD377B6208AE12D04A755B199E1A2FBzAE" TargetMode="External"/><Relationship Id="rId7" Type="http://schemas.openxmlformats.org/officeDocument/2006/relationships/hyperlink" Target="consultantplus://offline/ref=2E1268545F57127CE83850CFC503EE20D7B38CE82700F37E8C056E1EFEF45BDF83AF588CB79DC4BC848DA9sAY0E" TargetMode="External"/><Relationship Id="rId12" Type="http://schemas.openxmlformats.org/officeDocument/2006/relationships/hyperlink" Target="consultantplus://offline/ref=C8DF36D858D82F1FD34AD8D3C24E8E83E141FC5D68A58F1EAF9FC3211FCE31667416661FCBA77FCElFmCE" TargetMode="External"/><Relationship Id="rId17" Type="http://schemas.openxmlformats.org/officeDocument/2006/relationships/hyperlink" Target="consultantplus://offline/ref=D549AAFB5E8940BB4F69FC25ACF6850A4F5752CAC2ECCDACBCFAD377B6208AE12D04A755B199E1A2FBzEE" TargetMode="External"/><Relationship Id="rId25" Type="http://schemas.openxmlformats.org/officeDocument/2006/relationships/hyperlink" Target="consultantplus://offline/ref=EEAA3379D2EAF23FCDBA4717BE7C6A9EA4D070E400266E948B8E24EDA478220B3C46938CABC66F4Ar50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49AAFB5E8940BB4F69FC25ACF6850A4F5752CAC2ECCDACBCFAD377B6208AE12D04A755B199E1A5FBz6E" TargetMode="External"/><Relationship Id="rId20" Type="http://schemas.openxmlformats.org/officeDocument/2006/relationships/hyperlink" Target="consultantplus://offline/ref=D549AAFB5E8940BB4F69FC25ACF6850A4F5752CAC2ECCDACBCFAD377B6208AE12D04A755B199E1A2FBz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36D858D82F1FD34AD8D3C24E8E83E141FC5D68A58F1EAF9FC3211FCE31667416661FCBA77EC7lFm5E" TargetMode="External"/><Relationship Id="rId24" Type="http://schemas.openxmlformats.org/officeDocument/2006/relationships/hyperlink" Target="consultantplus://offline/ref=EEAA3379D2EAF23FCDBA4717BE7C6A9EA4D070E400266E948B8E24EDA478220B3C46938CABC66F4Ar50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D115F5F80FC0B4195E5D3893065F677BFBBACB46360C66AC3BEAC303916462319A31844FE6AEF5JCqBE" TargetMode="External"/><Relationship Id="rId23" Type="http://schemas.openxmlformats.org/officeDocument/2006/relationships/hyperlink" Target="consultantplus://offline/ref=D549AAFB5E8940BB4F69FC25ACF6850A4F5752CAC2ECCDACBCFAD377B6208AE12D04A755B199E1A3FBzA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8DF36D858D82F1FD34AD8D3C24E8E83E141FC5D68A58F1EAF9FC3211FCE31667416661FCBA77EC7lFmAE" TargetMode="External"/><Relationship Id="rId19" Type="http://schemas.openxmlformats.org/officeDocument/2006/relationships/hyperlink" Target="consultantplus://offline/ref=D549AAFB5E8940BB4F69FC25ACF6850A4F5752CAC2ECCDACBCFAD377B6208AE12D04A755B199E1A2FBz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36D858D82F1FD34AD8D3C24E8E83E141FC5D68A58F1EAF9FC3211FCE31667416661FCBA77FCElFmEE" TargetMode="External"/><Relationship Id="rId14" Type="http://schemas.openxmlformats.org/officeDocument/2006/relationships/hyperlink" Target="consultantplus://offline/ref=0AD115F5F80FC0B4195E5D3893065F677BFBBACB46360C66AC3BEAC303916462319A31844FE6A9F5JCq9E" TargetMode="External"/><Relationship Id="rId22" Type="http://schemas.openxmlformats.org/officeDocument/2006/relationships/hyperlink" Target="consultantplus://offline/ref=D549AAFB5E8940BB4F69FC25ACF6850A4F5752CAC2ECCDACBCFAD377B6208AE12D04A755B199E1A2FBz9E" TargetMode="External"/><Relationship Id="rId27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B7C7-E87E-4723-A360-EB1C8559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2021-02-05T08:41:00Z</cp:lastPrinted>
  <dcterms:created xsi:type="dcterms:W3CDTF">2021-02-18T08:41:00Z</dcterms:created>
  <dcterms:modified xsi:type="dcterms:W3CDTF">2021-03-01T07:33:00Z</dcterms:modified>
</cp:coreProperties>
</file>