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2B7CB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B7CB5">
        <w:rPr>
          <w:rFonts w:ascii="Arial" w:hAnsi="Arial" w:cs="Arial"/>
          <w:sz w:val="24"/>
          <w:szCs w:val="24"/>
        </w:rPr>
        <w:t xml:space="preserve"> </w:t>
      </w:r>
      <w:r w:rsidRPr="002B7CB5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2B7CB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B7CB5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2B7CB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B7CB5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2B7CB5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2B7CB5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B7CB5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2B7CB5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2B7CB5" w:rsidTr="000C47E9">
        <w:tc>
          <w:tcPr>
            <w:tcW w:w="3190" w:type="dxa"/>
          </w:tcPr>
          <w:p w:rsidR="000C5791" w:rsidRPr="002B7CB5" w:rsidRDefault="00375DC1" w:rsidP="00375DC1">
            <w:pPr>
              <w:rPr>
                <w:rFonts w:ascii="Arial" w:hAnsi="Arial" w:cs="Arial"/>
                <w:sz w:val="24"/>
                <w:szCs w:val="24"/>
              </w:rPr>
            </w:pPr>
            <w:r w:rsidRPr="002B7CB5">
              <w:rPr>
                <w:rFonts w:ascii="Arial" w:hAnsi="Arial" w:cs="Arial"/>
                <w:sz w:val="24"/>
                <w:szCs w:val="24"/>
              </w:rPr>
              <w:t>21</w:t>
            </w:r>
            <w:r w:rsidR="002F7F7F" w:rsidRPr="002B7CB5">
              <w:rPr>
                <w:rFonts w:ascii="Arial" w:hAnsi="Arial" w:cs="Arial"/>
                <w:sz w:val="24"/>
                <w:szCs w:val="24"/>
              </w:rPr>
              <w:t>.0</w:t>
            </w:r>
            <w:r w:rsidRPr="002B7CB5">
              <w:rPr>
                <w:rFonts w:ascii="Arial" w:hAnsi="Arial" w:cs="Arial"/>
                <w:sz w:val="24"/>
                <w:szCs w:val="24"/>
              </w:rPr>
              <w:t>6</w:t>
            </w:r>
            <w:r w:rsidR="000C5791" w:rsidRPr="002B7CB5">
              <w:rPr>
                <w:rFonts w:ascii="Arial" w:hAnsi="Arial" w:cs="Arial"/>
                <w:sz w:val="24"/>
                <w:szCs w:val="24"/>
              </w:rPr>
              <w:t>.202</w:t>
            </w:r>
            <w:r w:rsidR="003550DB" w:rsidRPr="002B7C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C5791" w:rsidRPr="002B7CB5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CB5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2B7CB5" w:rsidRDefault="00375DC1" w:rsidP="000C57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7CB5">
              <w:rPr>
                <w:rFonts w:ascii="Arial" w:hAnsi="Arial" w:cs="Arial"/>
                <w:sz w:val="24"/>
                <w:szCs w:val="24"/>
              </w:rPr>
              <w:t>45</w:t>
            </w:r>
            <w:r w:rsidR="000C5791" w:rsidRPr="002B7CB5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2B7CB5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2B7CB5" w:rsidRDefault="006B31EA" w:rsidP="002B7C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2B7CB5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2B7CB5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2B7CB5">
        <w:rPr>
          <w:rFonts w:ascii="Arial" w:hAnsi="Arial" w:cs="Arial"/>
          <w:b/>
          <w:sz w:val="24"/>
          <w:szCs w:val="24"/>
        </w:rPr>
        <w:t xml:space="preserve"> силу постановление администрации Городищенского сельсовета Енисейского района Красноярского края </w:t>
      </w:r>
      <w:r w:rsidR="0001275C" w:rsidRPr="002B7CB5">
        <w:rPr>
          <w:rFonts w:ascii="Arial" w:hAnsi="Arial" w:cs="Arial"/>
          <w:b/>
          <w:sz w:val="24"/>
          <w:szCs w:val="24"/>
        </w:rPr>
        <w:t xml:space="preserve">сельсовета от </w:t>
      </w:r>
      <w:r w:rsidR="00375DC1" w:rsidRPr="002B7CB5">
        <w:rPr>
          <w:rFonts w:ascii="Arial" w:hAnsi="Arial" w:cs="Arial"/>
          <w:b/>
          <w:sz w:val="24"/>
          <w:szCs w:val="24"/>
        </w:rPr>
        <w:t>30.03.2011 № 31-П</w:t>
      </w:r>
      <w:r w:rsidR="0001275C" w:rsidRPr="002B7CB5">
        <w:rPr>
          <w:rFonts w:ascii="Arial" w:hAnsi="Arial" w:cs="Arial"/>
          <w:b/>
          <w:sz w:val="24"/>
          <w:szCs w:val="24"/>
        </w:rPr>
        <w:t xml:space="preserve"> «</w:t>
      </w:r>
      <w:r w:rsidR="00375DC1" w:rsidRPr="002B7CB5">
        <w:rPr>
          <w:rFonts w:ascii="Arial" w:eastAsia="Times New Roman" w:hAnsi="Arial" w:cs="Arial"/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2B7CB5">
        <w:rPr>
          <w:rFonts w:ascii="Arial" w:eastAsia="Times New Roman" w:hAnsi="Arial" w:cs="Arial"/>
          <w:b/>
          <w:sz w:val="24"/>
          <w:szCs w:val="24"/>
        </w:rPr>
        <w:t>»</w:t>
      </w:r>
    </w:p>
    <w:bookmarkEnd w:id="0"/>
    <w:p w:rsidR="006B31EA" w:rsidRPr="002B7CB5" w:rsidRDefault="006B31EA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1EA" w:rsidRPr="002B7CB5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7CB5">
        <w:rPr>
          <w:rFonts w:ascii="Arial" w:eastAsia="Times New Roman" w:hAnsi="Arial" w:cs="Arial"/>
          <w:sz w:val="24"/>
          <w:szCs w:val="24"/>
          <w:lang w:eastAsia="en-US"/>
        </w:rPr>
        <w:t>В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ПОСТАНОВЛЯЮ:</w:t>
      </w:r>
    </w:p>
    <w:p w:rsidR="006B31EA" w:rsidRPr="002B7CB5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7CB5">
        <w:rPr>
          <w:rFonts w:ascii="Arial" w:eastAsia="Times New Roman" w:hAnsi="Arial" w:cs="Arial"/>
          <w:sz w:val="24"/>
          <w:szCs w:val="24"/>
          <w:lang w:eastAsia="en-US"/>
        </w:rPr>
        <w:t>1. Признать утратившими силу постановление администрации Городищенского сельсовета:</w:t>
      </w:r>
    </w:p>
    <w:p w:rsidR="006B31EA" w:rsidRPr="002B7CB5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7CB5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="00375DC1" w:rsidRPr="002B7CB5">
        <w:rPr>
          <w:rFonts w:ascii="Arial" w:eastAsia="Times New Roman" w:hAnsi="Arial" w:cs="Arial"/>
          <w:sz w:val="24"/>
          <w:szCs w:val="24"/>
          <w:lang w:eastAsia="en-US"/>
        </w:rPr>
        <w:t>от 30.03.2011 № 31-П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2B7CB5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1275C" w:rsidRPr="002B7CB5" w:rsidRDefault="0001275C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7CB5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2B7CB5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2B7CB5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2B7CB5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2B7CB5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2B7CB5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2B7CB5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2B7CB5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  <w:r w:rsidRPr="002B7CB5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2B7CB5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2B7CB5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2B7CB5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2B7CB5" w:rsidTr="000C5791">
        <w:tc>
          <w:tcPr>
            <w:tcW w:w="4927" w:type="dxa"/>
          </w:tcPr>
          <w:p w:rsidR="000C5791" w:rsidRPr="002B7CB5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7CB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2B7CB5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7CB5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2B7CB5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2B7CB5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B7CB5"/>
    <w:rsid w:val="002F7F7F"/>
    <w:rsid w:val="00316A5A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35B2"/>
    <w:rsid w:val="00685C52"/>
    <w:rsid w:val="00696AC4"/>
    <w:rsid w:val="006B31EA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DDF3-4C24-4662-A55E-36A55384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2021-03-16T03:00:00Z</cp:lastPrinted>
  <dcterms:created xsi:type="dcterms:W3CDTF">2021-06-22T07:41:00Z</dcterms:created>
  <dcterms:modified xsi:type="dcterms:W3CDTF">2021-06-29T03:47:00Z</dcterms:modified>
</cp:coreProperties>
</file>